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B2E8D" w14:textId="3F072AB7" w:rsidR="001556F4" w:rsidRPr="00346905" w:rsidRDefault="00E74E5D" w:rsidP="0004572A">
      <w:pPr>
        <w:pStyle w:val="NormalWeb"/>
        <w:shd w:val="clear" w:color="auto" w:fill="FFFFFF" w:themeFill="background1"/>
        <w:tabs>
          <w:tab w:val="right" w:pos="2175"/>
        </w:tabs>
        <w:bidi/>
        <w:spacing w:before="0" w:beforeAutospacing="0" w:after="0" w:afterAutospacing="0"/>
        <w:jc w:val="center"/>
        <w:rPr>
          <w:rFonts w:ascii="Tahoma" w:hAnsi="Tahoma" w:cs="Tahoma"/>
        </w:rPr>
      </w:pPr>
      <w:r w:rsidRPr="00346905">
        <w:rPr>
          <w:rFonts w:ascii="Tahoma" w:hAnsi="Tahoma" w:cs="Tahoma"/>
          <w:b/>
          <w:bCs/>
        </w:rPr>
        <w:t xml:space="preserve">Reporte de Tráfico de Internet </w:t>
      </w:r>
      <w:bookmarkStart w:id="0" w:name="_Hlk46475355"/>
      <w:r w:rsidRPr="00346905">
        <w:rPr>
          <w:rFonts w:ascii="Tahoma" w:hAnsi="Tahoma" w:cs="Tahoma"/>
          <w:b/>
          <w:bCs/>
        </w:rPr>
        <w:t>durante el Aislamiento Preventivo</w:t>
      </w:r>
      <w:r w:rsidR="00847F18" w:rsidRPr="00346905">
        <w:rPr>
          <w:rFonts w:ascii="Tahoma" w:hAnsi="Tahoma" w:cs="Tahoma"/>
          <w:b/>
          <w:bCs/>
        </w:rPr>
        <w:t xml:space="preserve"> </w:t>
      </w:r>
      <w:bookmarkEnd w:id="0"/>
      <w:r w:rsidR="00847F18" w:rsidRPr="00346905">
        <w:rPr>
          <w:rFonts w:ascii="Tahoma" w:hAnsi="Tahoma" w:cs="Tahoma"/>
          <w:b/>
          <w:bCs/>
        </w:rPr>
        <w:t xml:space="preserve">número </w:t>
      </w:r>
      <w:r w:rsidR="00FF722B">
        <w:rPr>
          <w:rFonts w:ascii="Tahoma" w:hAnsi="Tahoma" w:cs="Tahoma"/>
          <w:b/>
          <w:bCs/>
        </w:rPr>
        <w:t xml:space="preserve">dieciséis </w:t>
      </w:r>
    </w:p>
    <w:p w14:paraId="62404DA0" w14:textId="48928718" w:rsidR="000A7403" w:rsidRPr="00346905" w:rsidRDefault="000A7403" w:rsidP="0004572A">
      <w:pPr>
        <w:pStyle w:val="Sinespaciado"/>
        <w:tabs>
          <w:tab w:val="right" w:pos="2175"/>
        </w:tabs>
        <w:rPr>
          <w:rFonts w:cs="Tahoma"/>
          <w:sz w:val="24"/>
          <w:szCs w:val="24"/>
        </w:rPr>
      </w:pPr>
    </w:p>
    <w:p w14:paraId="3F37D912" w14:textId="77777777" w:rsidR="001F2A44" w:rsidRPr="00346905" w:rsidRDefault="00F42B59" w:rsidP="0004572A">
      <w:pPr>
        <w:pStyle w:val="Sinespaciado"/>
        <w:tabs>
          <w:tab w:val="right" w:pos="2175"/>
        </w:tabs>
        <w:rPr>
          <w:rFonts w:cs="Tahoma"/>
          <w:sz w:val="24"/>
          <w:szCs w:val="24"/>
        </w:rPr>
      </w:pPr>
      <w:r w:rsidRPr="00346905">
        <w:rPr>
          <w:rFonts w:cs="Tahoma"/>
          <w:sz w:val="24"/>
          <w:szCs w:val="24"/>
        </w:rPr>
        <w:t>En cumplimiento de</w:t>
      </w:r>
      <w:r w:rsidR="00B65E11" w:rsidRPr="00346905">
        <w:rPr>
          <w:rFonts w:cs="Tahoma"/>
          <w:sz w:val="24"/>
          <w:szCs w:val="24"/>
        </w:rPr>
        <w:t xml:space="preserve"> lo ordenado por </w:t>
      </w:r>
      <w:r w:rsidR="0098149F" w:rsidRPr="00346905">
        <w:rPr>
          <w:rFonts w:cs="Tahoma"/>
          <w:sz w:val="24"/>
          <w:szCs w:val="24"/>
        </w:rPr>
        <w:t xml:space="preserve">los Decretos 464 y </w:t>
      </w:r>
      <w:r w:rsidR="00075CAC" w:rsidRPr="00346905">
        <w:rPr>
          <w:rFonts w:cs="Tahoma"/>
          <w:sz w:val="24"/>
          <w:szCs w:val="24"/>
        </w:rPr>
        <w:t>555 de 2020</w:t>
      </w:r>
      <w:r w:rsidRPr="00346905">
        <w:rPr>
          <w:rFonts w:cs="Tahoma"/>
          <w:sz w:val="24"/>
          <w:szCs w:val="24"/>
        </w:rPr>
        <w:t xml:space="preserve"> y c</w:t>
      </w:r>
      <w:r w:rsidR="00184AB7" w:rsidRPr="00346905">
        <w:rPr>
          <w:rFonts w:cs="Tahoma"/>
          <w:sz w:val="24"/>
          <w:szCs w:val="24"/>
        </w:rPr>
        <w:t xml:space="preserve">on el propósito de </w:t>
      </w:r>
      <w:r w:rsidR="00107F24" w:rsidRPr="00346905">
        <w:rPr>
          <w:rFonts w:cs="Tahoma"/>
          <w:sz w:val="24"/>
          <w:szCs w:val="24"/>
        </w:rPr>
        <w:t xml:space="preserve">mantener monitoreado el comportamiento del servicio de Internet en </w:t>
      </w:r>
    </w:p>
    <w:p w14:paraId="3F49FC8D" w14:textId="51010899" w:rsidR="00B51FC7" w:rsidRPr="00346905" w:rsidRDefault="00107F24" w:rsidP="0004572A">
      <w:pPr>
        <w:pStyle w:val="Sinespaciado"/>
        <w:tabs>
          <w:tab w:val="right" w:pos="2175"/>
        </w:tabs>
        <w:rPr>
          <w:rFonts w:cs="Tahoma"/>
          <w:sz w:val="24"/>
          <w:szCs w:val="24"/>
        </w:rPr>
      </w:pPr>
      <w:r w:rsidRPr="00346905">
        <w:rPr>
          <w:rFonts w:cs="Tahoma"/>
          <w:sz w:val="24"/>
          <w:szCs w:val="24"/>
        </w:rPr>
        <w:t xml:space="preserve">Colombia </w:t>
      </w:r>
      <w:r w:rsidR="00F42B59" w:rsidRPr="00346905">
        <w:rPr>
          <w:rFonts w:cs="Tahoma"/>
          <w:sz w:val="24"/>
          <w:szCs w:val="24"/>
        </w:rPr>
        <w:t xml:space="preserve">durante el Estado de Emergencia </w:t>
      </w:r>
      <w:r w:rsidR="00D04854" w:rsidRPr="00346905">
        <w:rPr>
          <w:rFonts w:cs="Tahoma"/>
          <w:sz w:val="24"/>
          <w:szCs w:val="24"/>
        </w:rPr>
        <w:t>Sanitaria</w:t>
      </w:r>
      <w:r w:rsidR="00184AB7" w:rsidRPr="00346905">
        <w:rPr>
          <w:rFonts w:cs="Tahoma"/>
          <w:sz w:val="24"/>
          <w:szCs w:val="24"/>
        </w:rPr>
        <w:t>,</w:t>
      </w:r>
      <w:r w:rsidRPr="00346905">
        <w:rPr>
          <w:rFonts w:cs="Tahoma"/>
          <w:sz w:val="24"/>
          <w:szCs w:val="24"/>
        </w:rPr>
        <w:t xml:space="preserve"> como herramienta esencial para que los ciudadanos puedan desarrollar sus actividades de trabajo y educación desde casa, </w:t>
      </w:r>
      <w:r w:rsidR="00184AB7" w:rsidRPr="00346905">
        <w:rPr>
          <w:rFonts w:cs="Tahoma"/>
          <w:sz w:val="24"/>
          <w:szCs w:val="24"/>
        </w:rPr>
        <w:t>la C</w:t>
      </w:r>
      <w:r w:rsidR="00F42B59" w:rsidRPr="00346905">
        <w:rPr>
          <w:rFonts w:cs="Tahoma"/>
          <w:sz w:val="24"/>
          <w:szCs w:val="24"/>
        </w:rPr>
        <w:t xml:space="preserve">omisión de </w:t>
      </w:r>
      <w:r w:rsidR="00184AB7" w:rsidRPr="00346905">
        <w:rPr>
          <w:rFonts w:cs="Tahoma"/>
          <w:sz w:val="24"/>
          <w:szCs w:val="24"/>
        </w:rPr>
        <w:t>R</w:t>
      </w:r>
      <w:r w:rsidR="00F42B59" w:rsidRPr="00346905">
        <w:rPr>
          <w:rFonts w:cs="Tahoma"/>
          <w:sz w:val="24"/>
          <w:szCs w:val="24"/>
        </w:rPr>
        <w:t xml:space="preserve">egulación de </w:t>
      </w:r>
      <w:r w:rsidR="00184AB7" w:rsidRPr="00346905">
        <w:rPr>
          <w:rFonts w:cs="Tahoma"/>
          <w:sz w:val="24"/>
          <w:szCs w:val="24"/>
        </w:rPr>
        <w:t>C</w:t>
      </w:r>
      <w:r w:rsidR="00F42B59" w:rsidRPr="00346905">
        <w:rPr>
          <w:rFonts w:cs="Tahoma"/>
          <w:sz w:val="24"/>
          <w:szCs w:val="24"/>
        </w:rPr>
        <w:t>omunicaciones (CRC)</w:t>
      </w:r>
      <w:r w:rsidR="00184AB7" w:rsidRPr="00346905">
        <w:rPr>
          <w:rFonts w:cs="Tahoma"/>
          <w:sz w:val="24"/>
          <w:szCs w:val="24"/>
        </w:rPr>
        <w:t xml:space="preserve"> </w:t>
      </w:r>
      <w:r w:rsidR="00B51FC7" w:rsidRPr="00346905">
        <w:rPr>
          <w:rFonts w:cs="Tahoma"/>
          <w:sz w:val="24"/>
          <w:szCs w:val="24"/>
        </w:rPr>
        <w:t>publica el Reporte de Tráfico de Internet durante el Aislamiento Preventivo</w:t>
      </w:r>
      <w:r w:rsidR="00847F18" w:rsidRPr="00346905">
        <w:rPr>
          <w:rFonts w:cs="Tahoma"/>
          <w:sz w:val="24"/>
          <w:szCs w:val="24"/>
        </w:rPr>
        <w:t xml:space="preserve"> número </w:t>
      </w:r>
      <w:r w:rsidR="00FF722B" w:rsidRPr="00FF722B">
        <w:rPr>
          <w:rFonts w:cs="Tahoma"/>
          <w:sz w:val="24"/>
          <w:szCs w:val="24"/>
        </w:rPr>
        <w:t>dieciséis</w:t>
      </w:r>
      <w:r w:rsidR="00B51FC7" w:rsidRPr="00346905">
        <w:rPr>
          <w:rFonts w:cs="Tahoma"/>
          <w:sz w:val="24"/>
          <w:szCs w:val="24"/>
        </w:rPr>
        <w:t>.</w:t>
      </w:r>
    </w:p>
    <w:p w14:paraId="2A73C9DB" w14:textId="77777777" w:rsidR="0004572A" w:rsidRPr="00346905" w:rsidRDefault="0004572A" w:rsidP="0004572A">
      <w:pPr>
        <w:pStyle w:val="Sinespaciado"/>
        <w:tabs>
          <w:tab w:val="right" w:pos="2175"/>
        </w:tabs>
        <w:rPr>
          <w:rFonts w:cs="Tahoma"/>
          <w:sz w:val="24"/>
          <w:szCs w:val="24"/>
        </w:rPr>
      </w:pPr>
    </w:p>
    <w:p w14:paraId="2E149649" w14:textId="0A603D0C" w:rsidR="00184AB7" w:rsidRPr="00346905" w:rsidRDefault="00B51FC7" w:rsidP="0004572A">
      <w:pPr>
        <w:pStyle w:val="Sinespaciado"/>
        <w:tabs>
          <w:tab w:val="right" w:pos="2175"/>
        </w:tabs>
        <w:rPr>
          <w:rFonts w:cs="Tahoma"/>
          <w:sz w:val="24"/>
          <w:szCs w:val="24"/>
        </w:rPr>
      </w:pPr>
      <w:r w:rsidRPr="00346905">
        <w:rPr>
          <w:rFonts w:cs="Tahoma"/>
          <w:sz w:val="24"/>
          <w:szCs w:val="24"/>
        </w:rPr>
        <w:t xml:space="preserve">Para la elaboración del presente informe, </w:t>
      </w:r>
      <w:r w:rsidR="00184AB7" w:rsidRPr="00346905">
        <w:rPr>
          <w:rFonts w:cs="Tahoma"/>
          <w:sz w:val="24"/>
          <w:szCs w:val="24"/>
        </w:rPr>
        <w:t xml:space="preserve">los </w:t>
      </w:r>
      <w:r w:rsidR="002C1481" w:rsidRPr="00346905">
        <w:rPr>
          <w:rFonts w:cs="Tahoma"/>
          <w:sz w:val="24"/>
          <w:szCs w:val="24"/>
        </w:rPr>
        <w:t xml:space="preserve">operadores </w:t>
      </w:r>
      <w:r w:rsidR="00184AB7" w:rsidRPr="00346905">
        <w:rPr>
          <w:rFonts w:cs="Tahoma"/>
          <w:sz w:val="24"/>
          <w:szCs w:val="24"/>
        </w:rPr>
        <w:t xml:space="preserve">de </w:t>
      </w:r>
      <w:r w:rsidR="001556F4" w:rsidRPr="00346905">
        <w:rPr>
          <w:rFonts w:cs="Tahoma"/>
          <w:sz w:val="24"/>
          <w:szCs w:val="24"/>
        </w:rPr>
        <w:t xml:space="preserve">servicios de </w:t>
      </w:r>
      <w:r w:rsidR="00184AB7" w:rsidRPr="00346905">
        <w:rPr>
          <w:rFonts w:cs="Tahoma"/>
          <w:sz w:val="24"/>
          <w:szCs w:val="24"/>
        </w:rPr>
        <w:t>acceso a Internet</w:t>
      </w:r>
      <w:r w:rsidR="00070453" w:rsidRPr="00346905">
        <w:rPr>
          <w:rFonts w:cs="Tahoma"/>
          <w:sz w:val="24"/>
          <w:szCs w:val="24"/>
        </w:rPr>
        <w:t xml:space="preserve"> más </w:t>
      </w:r>
      <w:r w:rsidR="008E3DD3" w:rsidRPr="00346905">
        <w:rPr>
          <w:rFonts w:cs="Tahoma"/>
          <w:sz w:val="24"/>
          <w:szCs w:val="24"/>
        </w:rPr>
        <w:t>representativos</w:t>
      </w:r>
      <w:r w:rsidR="00784078" w:rsidRPr="00346905">
        <w:rPr>
          <w:rStyle w:val="Refdenotaalpie"/>
          <w:rFonts w:cs="Tahoma"/>
          <w:sz w:val="24"/>
          <w:szCs w:val="24"/>
        </w:rPr>
        <w:footnoteReference w:id="2"/>
      </w:r>
      <w:r w:rsidR="0004572A" w:rsidRPr="00346905">
        <w:rPr>
          <w:rFonts w:cs="Tahoma"/>
          <w:sz w:val="24"/>
          <w:szCs w:val="24"/>
        </w:rPr>
        <w:t xml:space="preserve">, </w:t>
      </w:r>
      <w:r w:rsidR="00184AB7" w:rsidRPr="00346905">
        <w:rPr>
          <w:rFonts w:cs="Tahoma"/>
          <w:sz w:val="24"/>
          <w:szCs w:val="24"/>
        </w:rPr>
        <w:t>reportar</w:t>
      </w:r>
      <w:r w:rsidR="00107F24" w:rsidRPr="00346905">
        <w:rPr>
          <w:rFonts w:cs="Tahoma"/>
          <w:sz w:val="24"/>
          <w:szCs w:val="24"/>
        </w:rPr>
        <w:t xml:space="preserve">on </w:t>
      </w:r>
      <w:r w:rsidR="00184AB7" w:rsidRPr="00346905">
        <w:rPr>
          <w:rFonts w:cs="Tahoma"/>
          <w:sz w:val="24"/>
          <w:szCs w:val="24"/>
        </w:rPr>
        <w:t>información</w:t>
      </w:r>
      <w:r w:rsidR="00592C4C" w:rsidRPr="00346905">
        <w:rPr>
          <w:rFonts w:cs="Tahoma"/>
          <w:sz w:val="24"/>
          <w:szCs w:val="24"/>
        </w:rPr>
        <w:t xml:space="preserve"> a la CRC</w:t>
      </w:r>
      <w:r w:rsidR="00184AB7" w:rsidRPr="00346905">
        <w:rPr>
          <w:rFonts w:cs="Tahoma"/>
          <w:sz w:val="24"/>
          <w:szCs w:val="24"/>
        </w:rPr>
        <w:t xml:space="preserve"> </w:t>
      </w:r>
      <w:r w:rsidRPr="00346905">
        <w:rPr>
          <w:rFonts w:cs="Tahoma"/>
          <w:sz w:val="24"/>
          <w:szCs w:val="24"/>
        </w:rPr>
        <w:t>sobre el</w:t>
      </w:r>
      <w:r w:rsidR="00107F24" w:rsidRPr="00346905">
        <w:rPr>
          <w:rFonts w:cs="Tahoma"/>
          <w:sz w:val="24"/>
          <w:szCs w:val="24"/>
        </w:rPr>
        <w:t xml:space="preserve"> comportamiento del</w:t>
      </w:r>
      <w:r w:rsidRPr="00346905">
        <w:rPr>
          <w:rFonts w:cs="Tahoma"/>
          <w:sz w:val="24"/>
          <w:szCs w:val="24"/>
        </w:rPr>
        <w:t xml:space="preserve"> </w:t>
      </w:r>
      <w:r w:rsidR="00070453" w:rsidRPr="00346905">
        <w:rPr>
          <w:rFonts w:cs="Tahoma"/>
          <w:sz w:val="24"/>
          <w:szCs w:val="24"/>
        </w:rPr>
        <w:t xml:space="preserve">tráfico diario desde el 30 de marzo para, </w:t>
      </w:r>
      <w:r w:rsidR="00B65E11" w:rsidRPr="00346905">
        <w:rPr>
          <w:rFonts w:cs="Tahoma"/>
          <w:sz w:val="24"/>
          <w:szCs w:val="24"/>
        </w:rPr>
        <w:t xml:space="preserve">a partir de </w:t>
      </w:r>
      <w:r w:rsidR="00184AB7" w:rsidRPr="00346905">
        <w:rPr>
          <w:rFonts w:cs="Tahoma"/>
          <w:sz w:val="24"/>
          <w:szCs w:val="24"/>
        </w:rPr>
        <w:t>una línea base</w:t>
      </w:r>
      <w:r w:rsidR="00F42B59" w:rsidRPr="00346905">
        <w:rPr>
          <w:rFonts w:cs="Tahoma"/>
          <w:sz w:val="24"/>
          <w:szCs w:val="24"/>
        </w:rPr>
        <w:t xml:space="preserve"> </w:t>
      </w:r>
      <w:r w:rsidR="00B65E11" w:rsidRPr="00346905">
        <w:rPr>
          <w:rFonts w:cs="Tahoma"/>
          <w:sz w:val="24"/>
          <w:szCs w:val="24"/>
        </w:rPr>
        <w:t>previamente definida por la Comisión</w:t>
      </w:r>
      <w:r w:rsidR="00070453" w:rsidRPr="00346905">
        <w:rPr>
          <w:rFonts w:cs="Tahoma"/>
          <w:sz w:val="24"/>
          <w:szCs w:val="24"/>
        </w:rPr>
        <w:t>,</w:t>
      </w:r>
      <w:r w:rsidR="00B65E11" w:rsidRPr="00346905">
        <w:rPr>
          <w:rFonts w:cs="Tahoma"/>
          <w:sz w:val="24"/>
          <w:szCs w:val="24"/>
        </w:rPr>
        <w:t xml:space="preserve"> analizar la demanda de Internet </w:t>
      </w:r>
      <w:r w:rsidR="00184AB7" w:rsidRPr="00346905">
        <w:rPr>
          <w:rFonts w:cs="Tahoma"/>
          <w:sz w:val="24"/>
          <w:szCs w:val="24"/>
        </w:rPr>
        <w:t xml:space="preserve">diaria hasta </w:t>
      </w:r>
      <w:r w:rsidR="00F834AF" w:rsidRPr="00346905">
        <w:rPr>
          <w:rFonts w:cs="Tahoma"/>
          <w:sz w:val="24"/>
          <w:szCs w:val="24"/>
        </w:rPr>
        <w:t xml:space="preserve">el 31 de </w:t>
      </w:r>
      <w:r w:rsidR="000D5BE7" w:rsidRPr="00346905">
        <w:rPr>
          <w:rFonts w:cs="Tahoma"/>
          <w:sz w:val="24"/>
          <w:szCs w:val="24"/>
        </w:rPr>
        <w:t>agosto, dada la extensión del Estado de Emergencia por parte del Gobierno Nacional</w:t>
      </w:r>
      <w:r w:rsidR="00184AB7" w:rsidRPr="00346905">
        <w:rPr>
          <w:rFonts w:cs="Tahoma"/>
          <w:sz w:val="24"/>
          <w:szCs w:val="24"/>
        </w:rPr>
        <w:t>.</w:t>
      </w:r>
      <w:r w:rsidR="002807D9" w:rsidRPr="00346905">
        <w:rPr>
          <w:rFonts w:cs="Tahoma"/>
          <w:sz w:val="24"/>
          <w:szCs w:val="24"/>
        </w:rPr>
        <w:t xml:space="preserve"> Dicho </w:t>
      </w:r>
      <w:r w:rsidR="00F42B59" w:rsidRPr="00346905">
        <w:rPr>
          <w:rFonts w:cs="Tahoma"/>
          <w:sz w:val="24"/>
          <w:szCs w:val="24"/>
        </w:rPr>
        <w:t xml:space="preserve">informe de monitoreo </w:t>
      </w:r>
      <w:r w:rsidR="00523B41" w:rsidRPr="00346905">
        <w:rPr>
          <w:rFonts w:cs="Tahoma"/>
          <w:sz w:val="24"/>
          <w:szCs w:val="24"/>
        </w:rPr>
        <w:t xml:space="preserve">ha sido </w:t>
      </w:r>
      <w:r w:rsidR="002807D9" w:rsidRPr="00346905">
        <w:rPr>
          <w:rFonts w:cs="Tahoma"/>
          <w:sz w:val="24"/>
          <w:szCs w:val="24"/>
        </w:rPr>
        <w:t xml:space="preserve">publicado de forma </w:t>
      </w:r>
      <w:r w:rsidR="00B65E11" w:rsidRPr="00346905">
        <w:rPr>
          <w:rFonts w:cs="Tahoma"/>
          <w:sz w:val="24"/>
          <w:szCs w:val="24"/>
        </w:rPr>
        <w:t xml:space="preserve">semanal </w:t>
      </w:r>
      <w:r w:rsidR="002807D9" w:rsidRPr="00346905">
        <w:rPr>
          <w:rFonts w:cs="Tahoma"/>
          <w:sz w:val="24"/>
          <w:szCs w:val="24"/>
        </w:rPr>
        <w:t>por la Comisión</w:t>
      </w:r>
      <w:r w:rsidR="00523B41" w:rsidRPr="00346905">
        <w:rPr>
          <w:rFonts w:cs="Tahoma"/>
          <w:sz w:val="24"/>
          <w:szCs w:val="24"/>
        </w:rPr>
        <w:t xml:space="preserve"> desde el </w:t>
      </w:r>
      <w:r w:rsidR="00931D99" w:rsidRPr="00346905">
        <w:rPr>
          <w:rFonts w:cs="Tahoma"/>
          <w:sz w:val="24"/>
          <w:szCs w:val="24"/>
        </w:rPr>
        <w:t>7 de abril</w:t>
      </w:r>
      <w:r w:rsidR="003E3F75" w:rsidRPr="00346905">
        <w:rPr>
          <w:rFonts w:cs="Tahoma"/>
          <w:sz w:val="24"/>
          <w:szCs w:val="24"/>
        </w:rPr>
        <w:t xml:space="preserve"> y hasta el 9 de julio, </w:t>
      </w:r>
      <w:r w:rsidR="00B94EC7" w:rsidRPr="00346905">
        <w:rPr>
          <w:rFonts w:cs="Tahoma"/>
          <w:sz w:val="24"/>
          <w:szCs w:val="24"/>
        </w:rPr>
        <w:t xml:space="preserve">a partir de esta última fecha </w:t>
      </w:r>
      <w:r w:rsidR="003E3F75" w:rsidRPr="00346905">
        <w:rPr>
          <w:rFonts w:cs="Tahoma"/>
          <w:sz w:val="24"/>
          <w:szCs w:val="24"/>
        </w:rPr>
        <w:t>la Comisión decidió publicar de manera quincenal</w:t>
      </w:r>
      <w:r w:rsidR="00B0068D" w:rsidRPr="00346905">
        <w:rPr>
          <w:rFonts w:cs="Tahoma"/>
          <w:sz w:val="24"/>
          <w:szCs w:val="24"/>
        </w:rPr>
        <w:t>,</w:t>
      </w:r>
      <w:r w:rsidR="003E3F75" w:rsidRPr="00346905">
        <w:rPr>
          <w:rFonts w:cs="Tahoma"/>
          <w:sz w:val="24"/>
          <w:szCs w:val="24"/>
        </w:rPr>
        <w:t xml:space="preserve"> con cortes 15 y 30 o 31 de cada mes</w:t>
      </w:r>
      <w:r w:rsidR="00931D99" w:rsidRPr="00346905">
        <w:rPr>
          <w:rFonts w:cs="Tahoma"/>
          <w:sz w:val="24"/>
          <w:szCs w:val="24"/>
        </w:rPr>
        <w:t>.</w:t>
      </w:r>
    </w:p>
    <w:p w14:paraId="095A6B1E" w14:textId="77777777" w:rsidR="0004572A" w:rsidRPr="00346905" w:rsidRDefault="0004572A" w:rsidP="0004572A">
      <w:pPr>
        <w:pStyle w:val="Sinespaciado"/>
        <w:tabs>
          <w:tab w:val="right" w:pos="2175"/>
        </w:tabs>
        <w:rPr>
          <w:rFonts w:cs="Tahoma"/>
          <w:sz w:val="24"/>
          <w:szCs w:val="24"/>
        </w:rPr>
      </w:pPr>
    </w:p>
    <w:p w14:paraId="472D286C" w14:textId="24FA662D" w:rsidR="004B5230" w:rsidRPr="00346905" w:rsidRDefault="00B30ECC" w:rsidP="0004572A">
      <w:pPr>
        <w:tabs>
          <w:tab w:val="right" w:pos="2175"/>
        </w:tabs>
        <w:ind w:right="40"/>
        <w:jc w:val="both"/>
        <w:rPr>
          <w:rFonts w:ascii="Tahoma" w:hAnsi="Tahoma" w:cs="Tahoma"/>
        </w:rPr>
      </w:pPr>
      <w:r w:rsidRPr="00346905">
        <w:rPr>
          <w:rFonts w:ascii="Tahoma" w:hAnsi="Tahoma" w:cs="Tahoma"/>
        </w:rPr>
        <w:t>U</w:t>
      </w:r>
      <w:r w:rsidR="004B5230" w:rsidRPr="00346905">
        <w:rPr>
          <w:rFonts w:ascii="Tahoma" w:hAnsi="Tahoma" w:cs="Tahoma"/>
        </w:rPr>
        <w:t>na vez compilada y analizada la información reportada</w:t>
      </w:r>
      <w:r w:rsidR="001556F4" w:rsidRPr="00346905">
        <w:rPr>
          <w:rFonts w:ascii="Tahoma" w:hAnsi="Tahoma" w:cs="Tahoma"/>
        </w:rPr>
        <w:t xml:space="preserve"> con </w:t>
      </w:r>
      <w:r w:rsidR="001556F4" w:rsidRPr="00346905">
        <w:rPr>
          <w:rFonts w:ascii="Tahoma" w:hAnsi="Tahoma" w:cs="Tahoma"/>
          <w:b/>
          <w:bCs/>
        </w:rPr>
        <w:t>corte a</w:t>
      </w:r>
      <w:r w:rsidR="002C1481" w:rsidRPr="00346905">
        <w:rPr>
          <w:rFonts w:ascii="Tahoma" w:hAnsi="Tahoma" w:cs="Tahoma"/>
          <w:b/>
          <w:bCs/>
        </w:rPr>
        <w:t>l</w:t>
      </w:r>
      <w:r w:rsidR="001556F4" w:rsidRPr="00346905">
        <w:rPr>
          <w:rFonts w:ascii="Tahoma" w:hAnsi="Tahoma" w:cs="Tahoma"/>
          <w:b/>
          <w:bCs/>
        </w:rPr>
        <w:t xml:space="preserve"> </w:t>
      </w:r>
      <w:r w:rsidR="00FF722B">
        <w:rPr>
          <w:rFonts w:ascii="Tahoma" w:hAnsi="Tahoma" w:cs="Tahoma"/>
          <w:b/>
          <w:bCs/>
        </w:rPr>
        <w:t>31</w:t>
      </w:r>
      <w:r w:rsidR="001556F4" w:rsidRPr="00346905">
        <w:rPr>
          <w:rFonts w:ascii="Tahoma" w:hAnsi="Tahoma" w:cs="Tahoma"/>
          <w:b/>
          <w:bCs/>
        </w:rPr>
        <w:t xml:space="preserve"> de </w:t>
      </w:r>
      <w:r w:rsidRPr="00346905">
        <w:rPr>
          <w:rFonts w:ascii="Tahoma" w:hAnsi="Tahoma" w:cs="Tahoma"/>
          <w:b/>
          <w:bCs/>
        </w:rPr>
        <w:t>ju</w:t>
      </w:r>
      <w:r w:rsidR="003E3F75" w:rsidRPr="00346905">
        <w:rPr>
          <w:rFonts w:ascii="Tahoma" w:hAnsi="Tahoma" w:cs="Tahoma"/>
          <w:b/>
          <w:bCs/>
        </w:rPr>
        <w:t>l</w:t>
      </w:r>
      <w:r w:rsidRPr="00346905">
        <w:rPr>
          <w:rFonts w:ascii="Tahoma" w:hAnsi="Tahoma" w:cs="Tahoma"/>
          <w:b/>
          <w:bCs/>
        </w:rPr>
        <w:t>io</w:t>
      </w:r>
      <w:r w:rsidR="001556F4" w:rsidRPr="00346905">
        <w:rPr>
          <w:rFonts w:ascii="Tahoma" w:hAnsi="Tahoma" w:cs="Tahoma"/>
          <w:b/>
          <w:bCs/>
        </w:rPr>
        <w:t xml:space="preserve"> de 2020</w:t>
      </w:r>
      <w:r w:rsidR="002150F1" w:rsidRPr="00346905">
        <w:rPr>
          <w:rFonts w:ascii="Tahoma" w:hAnsi="Tahoma" w:cs="Tahoma"/>
        </w:rPr>
        <w:t>,</w:t>
      </w:r>
      <w:r w:rsidR="00B65E11" w:rsidRPr="00346905">
        <w:rPr>
          <w:rFonts w:ascii="Tahoma" w:hAnsi="Tahoma" w:cs="Tahoma"/>
        </w:rPr>
        <w:t xml:space="preserve"> </w:t>
      </w:r>
      <w:r w:rsidR="00F42B59" w:rsidRPr="00346905">
        <w:rPr>
          <w:rFonts w:ascii="Tahoma" w:hAnsi="Tahoma" w:cs="Tahoma"/>
        </w:rPr>
        <w:t>se evidenció</w:t>
      </w:r>
      <w:r w:rsidR="004B5230" w:rsidRPr="00346905">
        <w:rPr>
          <w:rFonts w:ascii="Tahoma" w:hAnsi="Tahoma" w:cs="Tahoma"/>
        </w:rPr>
        <w:t xml:space="preserve"> que:</w:t>
      </w:r>
    </w:p>
    <w:p w14:paraId="6D8C6CFB" w14:textId="1E94E02F" w:rsidR="0004572A" w:rsidRPr="00346905" w:rsidRDefault="0004572A" w:rsidP="0004572A">
      <w:pPr>
        <w:tabs>
          <w:tab w:val="right" w:pos="2175"/>
        </w:tabs>
        <w:ind w:right="40"/>
        <w:jc w:val="both"/>
        <w:rPr>
          <w:rFonts w:ascii="Tahoma" w:hAnsi="Tahoma" w:cs="Tahoma"/>
        </w:rPr>
      </w:pPr>
    </w:p>
    <w:p w14:paraId="50692239" w14:textId="1D8ECB8D" w:rsidR="00F02DD4" w:rsidRPr="00346905" w:rsidRDefault="00F02DD4" w:rsidP="0004572A">
      <w:pPr>
        <w:tabs>
          <w:tab w:val="right" w:pos="2175"/>
        </w:tabs>
        <w:ind w:right="40"/>
        <w:jc w:val="both"/>
        <w:rPr>
          <w:rFonts w:ascii="Tahoma" w:hAnsi="Tahoma" w:cs="Tahoma"/>
          <w:b/>
          <w:bCs/>
        </w:rPr>
      </w:pPr>
      <w:r w:rsidRPr="00346905">
        <w:rPr>
          <w:rFonts w:ascii="Tahoma" w:hAnsi="Tahoma" w:cs="Tahoma"/>
          <w:b/>
          <w:bCs/>
        </w:rPr>
        <w:t xml:space="preserve">Respecto al tráfico </w:t>
      </w:r>
      <w:r w:rsidR="007E1FFF" w:rsidRPr="00346905">
        <w:rPr>
          <w:rFonts w:ascii="Tahoma" w:hAnsi="Tahoma" w:cs="Tahoma"/>
          <w:b/>
          <w:bCs/>
        </w:rPr>
        <w:t xml:space="preserve">total </w:t>
      </w:r>
      <w:r w:rsidR="00FF722B">
        <w:rPr>
          <w:rFonts w:ascii="Tahoma" w:hAnsi="Tahoma" w:cs="Tahoma"/>
          <w:b/>
          <w:bCs/>
        </w:rPr>
        <w:t>mensual</w:t>
      </w:r>
      <w:r w:rsidRPr="00346905">
        <w:rPr>
          <w:rFonts w:ascii="Tahoma" w:hAnsi="Tahoma" w:cs="Tahoma"/>
          <w:b/>
          <w:bCs/>
        </w:rPr>
        <w:t>:</w:t>
      </w:r>
    </w:p>
    <w:p w14:paraId="05A18544" w14:textId="77777777" w:rsidR="00F02DD4" w:rsidRPr="00346905" w:rsidRDefault="00F02DD4" w:rsidP="0004572A">
      <w:pPr>
        <w:tabs>
          <w:tab w:val="right" w:pos="2175"/>
        </w:tabs>
        <w:ind w:right="40"/>
        <w:jc w:val="both"/>
        <w:rPr>
          <w:rFonts w:ascii="Tahoma" w:hAnsi="Tahoma" w:cs="Tahoma"/>
        </w:rPr>
      </w:pPr>
    </w:p>
    <w:p w14:paraId="104E9BBF" w14:textId="76A3442C" w:rsidR="007E1FFF" w:rsidRPr="00346905" w:rsidRDefault="00FF722B" w:rsidP="00A63B6A">
      <w:pPr>
        <w:numPr>
          <w:ilvl w:val="0"/>
          <w:numId w:val="48"/>
        </w:numPr>
        <w:tabs>
          <w:tab w:val="right" w:pos="2175"/>
        </w:tabs>
        <w:ind w:right="40"/>
        <w:jc w:val="both"/>
        <w:rPr>
          <w:rFonts w:ascii="Tahoma" w:hAnsi="Tahoma" w:cs="Tahoma"/>
          <w:szCs w:val="20"/>
        </w:rPr>
      </w:pPr>
      <w:r w:rsidRPr="00FF722B">
        <w:rPr>
          <w:rFonts w:ascii="Tahoma" w:hAnsi="Tahoma" w:cs="Tahoma"/>
          <w:szCs w:val="20"/>
        </w:rPr>
        <w:t>El tráfico del mes de julio</w:t>
      </w:r>
      <w:r>
        <w:rPr>
          <w:rFonts w:ascii="Tahoma" w:hAnsi="Tahoma" w:cs="Tahoma"/>
          <w:szCs w:val="20"/>
        </w:rPr>
        <w:t xml:space="preserve"> </w:t>
      </w:r>
      <w:r w:rsidRPr="00FF722B">
        <w:rPr>
          <w:rFonts w:ascii="Tahoma" w:hAnsi="Tahoma" w:cs="Tahoma"/>
          <w:szCs w:val="20"/>
        </w:rPr>
        <w:t>presento un crecimiento de</w:t>
      </w:r>
      <w:r>
        <w:rPr>
          <w:rFonts w:ascii="Tahoma" w:hAnsi="Tahoma" w:cs="Tahoma"/>
          <w:szCs w:val="20"/>
        </w:rPr>
        <w:t xml:space="preserve"> </w:t>
      </w:r>
      <w:r w:rsidRPr="00FF722B">
        <w:rPr>
          <w:rFonts w:ascii="Tahoma" w:hAnsi="Tahoma" w:cs="Tahoma"/>
          <w:szCs w:val="20"/>
        </w:rPr>
        <w:t>12,36% respecto a junio. Este</w:t>
      </w:r>
      <w:r>
        <w:rPr>
          <w:rFonts w:ascii="Tahoma" w:hAnsi="Tahoma" w:cs="Tahoma"/>
          <w:szCs w:val="20"/>
        </w:rPr>
        <w:t xml:space="preserve"> </w:t>
      </w:r>
      <w:r w:rsidRPr="00FF722B">
        <w:rPr>
          <w:rFonts w:ascii="Tahoma" w:hAnsi="Tahoma" w:cs="Tahoma"/>
          <w:szCs w:val="20"/>
        </w:rPr>
        <w:t>último había presentado un</w:t>
      </w:r>
      <w:r>
        <w:rPr>
          <w:rFonts w:ascii="Tahoma" w:hAnsi="Tahoma" w:cs="Tahoma"/>
          <w:szCs w:val="20"/>
        </w:rPr>
        <w:t xml:space="preserve"> </w:t>
      </w:r>
      <w:r w:rsidRPr="00FF722B">
        <w:rPr>
          <w:rFonts w:ascii="Tahoma" w:hAnsi="Tahoma" w:cs="Tahoma"/>
          <w:szCs w:val="20"/>
        </w:rPr>
        <w:t>decrecimiento del 3,34% con</w:t>
      </w:r>
      <w:r>
        <w:rPr>
          <w:rFonts w:ascii="Tahoma" w:hAnsi="Tahoma" w:cs="Tahoma"/>
          <w:szCs w:val="20"/>
        </w:rPr>
        <w:t xml:space="preserve"> </w:t>
      </w:r>
      <w:r w:rsidRPr="00FF722B">
        <w:rPr>
          <w:rFonts w:ascii="Tahoma" w:hAnsi="Tahoma" w:cs="Tahoma"/>
          <w:szCs w:val="20"/>
        </w:rPr>
        <w:t>respecto a mayo.</w:t>
      </w:r>
      <w:r w:rsidRPr="00FF722B">
        <w:rPr>
          <w:rFonts w:ascii="Tahoma" w:hAnsi="Tahoma" w:cs="Tahoma"/>
          <w:szCs w:val="20"/>
        </w:rPr>
        <w:cr/>
      </w:r>
    </w:p>
    <w:p w14:paraId="450E55E2" w14:textId="2912ADA2" w:rsidR="00D93F7A" w:rsidRPr="00346905" w:rsidRDefault="003E3F75" w:rsidP="003E3F75">
      <w:pPr>
        <w:numPr>
          <w:ilvl w:val="0"/>
          <w:numId w:val="48"/>
        </w:numPr>
        <w:tabs>
          <w:tab w:val="right" w:pos="2175"/>
        </w:tabs>
        <w:ind w:right="40"/>
        <w:jc w:val="both"/>
        <w:rPr>
          <w:rFonts w:ascii="Tahoma" w:hAnsi="Tahoma" w:cs="Tahoma"/>
          <w:szCs w:val="20"/>
        </w:rPr>
      </w:pPr>
      <w:r w:rsidRPr="00346905">
        <w:rPr>
          <w:rFonts w:ascii="Tahoma" w:hAnsi="Tahoma" w:cs="Tahoma"/>
          <w:szCs w:val="20"/>
        </w:rPr>
        <w:t xml:space="preserve">La variación </w:t>
      </w:r>
      <w:r w:rsidR="009461F3">
        <w:rPr>
          <w:rFonts w:ascii="Tahoma" w:hAnsi="Tahoma" w:cs="Tahoma"/>
          <w:szCs w:val="20"/>
        </w:rPr>
        <w:t xml:space="preserve">positiva del mes de </w:t>
      </w:r>
      <w:r w:rsidRPr="00346905">
        <w:rPr>
          <w:rFonts w:ascii="Tahoma" w:hAnsi="Tahoma" w:cs="Tahoma"/>
          <w:szCs w:val="20"/>
        </w:rPr>
        <w:t xml:space="preserve">julio, en términos absolutos, fue de </w:t>
      </w:r>
      <w:r w:rsidR="00FF722B">
        <w:rPr>
          <w:rFonts w:ascii="Tahoma" w:hAnsi="Tahoma" w:cs="Tahoma"/>
          <w:szCs w:val="20"/>
        </w:rPr>
        <w:t>285</w:t>
      </w:r>
      <w:r w:rsidRPr="00346905">
        <w:rPr>
          <w:rFonts w:ascii="Tahoma" w:hAnsi="Tahoma" w:cs="Tahoma"/>
          <w:szCs w:val="20"/>
        </w:rPr>
        <w:t xml:space="preserve"> millones GB respecto a junio.</w:t>
      </w:r>
    </w:p>
    <w:p w14:paraId="3B3FB886" w14:textId="1B362545" w:rsidR="003E3F75" w:rsidRPr="00346905" w:rsidRDefault="003E3F75" w:rsidP="003E3F75">
      <w:pPr>
        <w:tabs>
          <w:tab w:val="right" w:pos="2175"/>
        </w:tabs>
        <w:ind w:left="720" w:right="40"/>
        <w:jc w:val="both"/>
        <w:rPr>
          <w:rFonts w:ascii="Tahoma" w:hAnsi="Tahoma" w:cs="Tahoma"/>
          <w:szCs w:val="20"/>
        </w:rPr>
      </w:pPr>
    </w:p>
    <w:p w14:paraId="074079F9" w14:textId="4F93F7E2" w:rsidR="00D47719" w:rsidRPr="00346905" w:rsidRDefault="00D47719" w:rsidP="003E3F75">
      <w:pPr>
        <w:tabs>
          <w:tab w:val="right" w:pos="2175"/>
        </w:tabs>
        <w:ind w:left="720" w:right="40"/>
        <w:jc w:val="both"/>
        <w:rPr>
          <w:rFonts w:ascii="Tahoma" w:hAnsi="Tahoma" w:cs="Tahoma"/>
          <w:szCs w:val="20"/>
        </w:rPr>
      </w:pPr>
    </w:p>
    <w:p w14:paraId="7A997C4E" w14:textId="6D42A90E" w:rsidR="00D47719" w:rsidRPr="00346905" w:rsidRDefault="00D47719" w:rsidP="003E3F75">
      <w:pPr>
        <w:tabs>
          <w:tab w:val="right" w:pos="2175"/>
        </w:tabs>
        <w:ind w:left="720" w:right="40"/>
        <w:jc w:val="both"/>
        <w:rPr>
          <w:rFonts w:ascii="Tahoma" w:hAnsi="Tahoma" w:cs="Tahoma"/>
          <w:szCs w:val="20"/>
        </w:rPr>
      </w:pPr>
    </w:p>
    <w:p w14:paraId="315C6D81" w14:textId="41E1CB99" w:rsidR="00D47719" w:rsidRPr="00346905" w:rsidRDefault="00D47719" w:rsidP="003E3F75">
      <w:pPr>
        <w:tabs>
          <w:tab w:val="right" w:pos="2175"/>
        </w:tabs>
        <w:ind w:left="720" w:right="40"/>
        <w:jc w:val="both"/>
        <w:rPr>
          <w:rFonts w:ascii="Tahoma" w:hAnsi="Tahoma" w:cs="Tahoma"/>
          <w:szCs w:val="20"/>
        </w:rPr>
      </w:pPr>
    </w:p>
    <w:p w14:paraId="0E4C8F57" w14:textId="77777777" w:rsidR="00D47719" w:rsidRPr="00346905" w:rsidRDefault="00D47719" w:rsidP="003E3F75">
      <w:pPr>
        <w:tabs>
          <w:tab w:val="right" w:pos="2175"/>
        </w:tabs>
        <w:ind w:left="720" w:right="40"/>
        <w:jc w:val="both"/>
        <w:rPr>
          <w:rFonts w:ascii="Tahoma" w:hAnsi="Tahoma" w:cs="Tahoma"/>
          <w:szCs w:val="20"/>
        </w:rPr>
      </w:pPr>
    </w:p>
    <w:p w14:paraId="5A0464E2" w14:textId="161DE4C4" w:rsidR="00F02DD4" w:rsidRPr="00346905" w:rsidRDefault="00F02DD4" w:rsidP="00F02DD4">
      <w:pPr>
        <w:tabs>
          <w:tab w:val="right" w:pos="2175"/>
        </w:tabs>
        <w:ind w:right="40"/>
        <w:jc w:val="both"/>
        <w:rPr>
          <w:rFonts w:ascii="Tahoma" w:hAnsi="Tahoma" w:cs="Tahoma"/>
          <w:b/>
          <w:bCs/>
        </w:rPr>
      </w:pPr>
      <w:r w:rsidRPr="00346905">
        <w:rPr>
          <w:rFonts w:ascii="Tahoma" w:hAnsi="Tahoma" w:cs="Tahoma"/>
          <w:b/>
          <w:bCs/>
        </w:rPr>
        <w:lastRenderedPageBreak/>
        <w:t xml:space="preserve">Respecto al tráfico </w:t>
      </w:r>
      <w:r w:rsidR="007E1FFF" w:rsidRPr="00346905">
        <w:rPr>
          <w:rFonts w:ascii="Tahoma" w:hAnsi="Tahoma" w:cs="Tahoma"/>
          <w:b/>
          <w:bCs/>
        </w:rPr>
        <w:t>semanal</w:t>
      </w:r>
      <w:r w:rsidRPr="00346905">
        <w:rPr>
          <w:rFonts w:ascii="Tahoma" w:hAnsi="Tahoma" w:cs="Tahoma"/>
          <w:b/>
          <w:bCs/>
        </w:rPr>
        <w:t>:</w:t>
      </w:r>
    </w:p>
    <w:p w14:paraId="2A48D6C3" w14:textId="77777777" w:rsidR="00F02DD4" w:rsidRPr="00346905" w:rsidRDefault="00F02DD4" w:rsidP="00F02DD4">
      <w:pPr>
        <w:rPr>
          <w:rFonts w:cs="Tahoma"/>
        </w:rPr>
      </w:pPr>
    </w:p>
    <w:p w14:paraId="26ADD82B" w14:textId="5E9DBF61" w:rsidR="00F13F88" w:rsidRDefault="007E1FFF" w:rsidP="007E1FFF">
      <w:pPr>
        <w:numPr>
          <w:ilvl w:val="0"/>
          <w:numId w:val="48"/>
        </w:numPr>
        <w:tabs>
          <w:tab w:val="right" w:pos="2175"/>
        </w:tabs>
        <w:ind w:right="40"/>
        <w:jc w:val="both"/>
        <w:rPr>
          <w:rFonts w:ascii="Tahoma" w:hAnsi="Tahoma" w:cs="Tahoma"/>
          <w:szCs w:val="20"/>
        </w:rPr>
      </w:pPr>
      <w:r w:rsidRPr="00346905">
        <w:rPr>
          <w:rFonts w:ascii="Tahoma" w:hAnsi="Tahoma" w:cs="Tahoma"/>
          <w:szCs w:val="20"/>
        </w:rPr>
        <w:t>Las semanas 1</w:t>
      </w:r>
      <w:r w:rsidR="00FF722B">
        <w:rPr>
          <w:rFonts w:ascii="Tahoma" w:hAnsi="Tahoma" w:cs="Tahoma"/>
          <w:szCs w:val="20"/>
        </w:rPr>
        <w:t>6</w:t>
      </w:r>
      <w:r w:rsidRPr="00346905">
        <w:rPr>
          <w:rFonts w:ascii="Tahoma" w:hAnsi="Tahoma" w:cs="Tahoma"/>
          <w:szCs w:val="20"/>
        </w:rPr>
        <w:t xml:space="preserve"> y 1</w:t>
      </w:r>
      <w:r w:rsidR="00FF722B">
        <w:rPr>
          <w:rFonts w:ascii="Tahoma" w:hAnsi="Tahoma" w:cs="Tahoma"/>
          <w:szCs w:val="20"/>
        </w:rPr>
        <w:t>7</w:t>
      </w:r>
      <w:r w:rsidRPr="00346905">
        <w:rPr>
          <w:rFonts w:ascii="Tahoma" w:hAnsi="Tahoma" w:cs="Tahoma"/>
          <w:szCs w:val="20"/>
        </w:rPr>
        <w:t xml:space="preserve"> (</w:t>
      </w:r>
      <w:r w:rsidR="00FF722B">
        <w:rPr>
          <w:rFonts w:ascii="Tahoma" w:hAnsi="Tahoma" w:cs="Tahoma"/>
          <w:szCs w:val="20"/>
        </w:rPr>
        <w:t>13</w:t>
      </w:r>
      <w:r w:rsidRPr="00346905">
        <w:rPr>
          <w:rFonts w:ascii="Tahoma" w:hAnsi="Tahoma" w:cs="Tahoma"/>
          <w:szCs w:val="20"/>
        </w:rPr>
        <w:t xml:space="preserve"> al </w:t>
      </w:r>
      <w:r w:rsidR="00FF722B">
        <w:rPr>
          <w:rFonts w:ascii="Tahoma" w:hAnsi="Tahoma" w:cs="Tahoma"/>
          <w:szCs w:val="20"/>
        </w:rPr>
        <w:t>26</w:t>
      </w:r>
      <w:r w:rsidRPr="00346905">
        <w:rPr>
          <w:rFonts w:ascii="Tahoma" w:hAnsi="Tahoma" w:cs="Tahoma"/>
          <w:szCs w:val="20"/>
        </w:rPr>
        <w:t xml:space="preserve"> de julio) presentan un crecimiento de </w:t>
      </w:r>
      <w:r w:rsidR="00FF722B">
        <w:rPr>
          <w:rFonts w:ascii="Tahoma" w:hAnsi="Tahoma" w:cs="Tahoma"/>
          <w:szCs w:val="20"/>
        </w:rPr>
        <w:t>6</w:t>
      </w:r>
      <w:r w:rsidRPr="00346905">
        <w:rPr>
          <w:rFonts w:ascii="Tahoma" w:hAnsi="Tahoma" w:cs="Tahoma"/>
          <w:szCs w:val="20"/>
        </w:rPr>
        <w:t xml:space="preserve">% y </w:t>
      </w:r>
      <w:r w:rsidR="00FF722B">
        <w:rPr>
          <w:rFonts w:ascii="Tahoma" w:hAnsi="Tahoma" w:cs="Tahoma"/>
          <w:szCs w:val="20"/>
        </w:rPr>
        <w:t>6</w:t>
      </w:r>
      <w:r w:rsidRPr="00346905">
        <w:rPr>
          <w:rFonts w:ascii="Tahoma" w:hAnsi="Tahoma" w:cs="Tahoma"/>
          <w:szCs w:val="20"/>
        </w:rPr>
        <w:t>,</w:t>
      </w:r>
      <w:r w:rsidR="00FF722B">
        <w:rPr>
          <w:rFonts w:ascii="Tahoma" w:hAnsi="Tahoma" w:cs="Tahoma"/>
          <w:szCs w:val="20"/>
        </w:rPr>
        <w:t>3</w:t>
      </w:r>
      <w:r w:rsidRPr="00346905">
        <w:rPr>
          <w:rFonts w:ascii="Tahoma" w:hAnsi="Tahoma" w:cs="Tahoma"/>
          <w:szCs w:val="20"/>
        </w:rPr>
        <w:t>% respectivamente, en relación con la semana inmediatamente anterior.</w:t>
      </w:r>
    </w:p>
    <w:p w14:paraId="64C3E1B9" w14:textId="77777777" w:rsidR="00FF722B" w:rsidRPr="00346905" w:rsidRDefault="00FF722B" w:rsidP="00FF722B">
      <w:pPr>
        <w:tabs>
          <w:tab w:val="right" w:pos="2175"/>
        </w:tabs>
        <w:ind w:left="720" w:right="40"/>
        <w:jc w:val="both"/>
        <w:rPr>
          <w:rFonts w:ascii="Tahoma" w:hAnsi="Tahoma" w:cs="Tahoma"/>
          <w:szCs w:val="20"/>
        </w:rPr>
      </w:pPr>
    </w:p>
    <w:p w14:paraId="0289D5B9" w14:textId="4C9BE323" w:rsidR="00F13F88" w:rsidRDefault="007E1FFF" w:rsidP="007E1FFF">
      <w:pPr>
        <w:numPr>
          <w:ilvl w:val="0"/>
          <w:numId w:val="48"/>
        </w:numPr>
        <w:tabs>
          <w:tab w:val="right" w:pos="2175"/>
        </w:tabs>
        <w:ind w:right="40"/>
        <w:jc w:val="both"/>
        <w:rPr>
          <w:rFonts w:ascii="Tahoma" w:hAnsi="Tahoma" w:cs="Tahoma"/>
          <w:szCs w:val="20"/>
        </w:rPr>
      </w:pPr>
      <w:r w:rsidRPr="00346905">
        <w:rPr>
          <w:rFonts w:ascii="Tahoma" w:hAnsi="Tahoma" w:cs="Tahoma"/>
          <w:szCs w:val="20"/>
        </w:rPr>
        <w:t>La semana 1</w:t>
      </w:r>
      <w:r w:rsidR="00FF722B">
        <w:rPr>
          <w:rFonts w:ascii="Tahoma" w:hAnsi="Tahoma" w:cs="Tahoma"/>
          <w:szCs w:val="20"/>
        </w:rPr>
        <w:t>7</w:t>
      </w:r>
      <w:r w:rsidRPr="00346905">
        <w:rPr>
          <w:rFonts w:ascii="Tahoma" w:hAnsi="Tahoma" w:cs="Tahoma"/>
          <w:szCs w:val="20"/>
        </w:rPr>
        <w:t xml:space="preserve"> es la </w:t>
      </w:r>
      <w:r w:rsidR="00FF722B">
        <w:rPr>
          <w:rFonts w:ascii="Tahoma" w:hAnsi="Tahoma" w:cs="Tahoma"/>
          <w:szCs w:val="20"/>
        </w:rPr>
        <w:t>semana de</w:t>
      </w:r>
      <w:r w:rsidRPr="00346905">
        <w:rPr>
          <w:rFonts w:ascii="Tahoma" w:hAnsi="Tahoma" w:cs="Tahoma"/>
          <w:szCs w:val="20"/>
        </w:rPr>
        <w:t xml:space="preserve"> mayor tráfico (</w:t>
      </w:r>
      <w:r w:rsidR="009461F3">
        <w:rPr>
          <w:rFonts w:ascii="Tahoma" w:hAnsi="Tahoma" w:cs="Tahoma"/>
          <w:szCs w:val="20"/>
        </w:rPr>
        <w:t>6</w:t>
      </w:r>
      <w:r w:rsidR="00FF722B">
        <w:rPr>
          <w:rFonts w:ascii="Tahoma" w:hAnsi="Tahoma" w:cs="Tahoma"/>
          <w:szCs w:val="20"/>
        </w:rPr>
        <w:t>17</w:t>
      </w:r>
      <w:r w:rsidRPr="00346905">
        <w:rPr>
          <w:rFonts w:ascii="Tahoma" w:hAnsi="Tahoma" w:cs="Tahoma"/>
          <w:szCs w:val="20"/>
        </w:rPr>
        <w:t xml:space="preserve"> Millones de GB) de la serie.</w:t>
      </w:r>
    </w:p>
    <w:p w14:paraId="522DA8D5" w14:textId="77777777" w:rsidR="00FF722B" w:rsidRDefault="00FF722B" w:rsidP="00FF722B">
      <w:pPr>
        <w:pStyle w:val="Prrafodelista"/>
        <w:rPr>
          <w:rFonts w:cs="Tahoma"/>
        </w:rPr>
      </w:pPr>
    </w:p>
    <w:p w14:paraId="75763073" w14:textId="5C316F07" w:rsidR="00FF722B" w:rsidRPr="00FF722B" w:rsidRDefault="00FF722B" w:rsidP="00302DBF">
      <w:pPr>
        <w:numPr>
          <w:ilvl w:val="0"/>
          <w:numId w:val="48"/>
        </w:numPr>
        <w:tabs>
          <w:tab w:val="right" w:pos="2175"/>
        </w:tabs>
        <w:ind w:right="40"/>
        <w:jc w:val="both"/>
        <w:rPr>
          <w:rFonts w:ascii="Tahoma" w:hAnsi="Tahoma" w:cs="Tahoma"/>
          <w:szCs w:val="20"/>
        </w:rPr>
      </w:pPr>
      <w:r w:rsidRPr="00FF722B">
        <w:rPr>
          <w:rFonts w:ascii="Tahoma" w:hAnsi="Tahoma" w:cs="Tahoma"/>
          <w:szCs w:val="20"/>
        </w:rPr>
        <w:t xml:space="preserve">Mientras que el tráfico semanal promedio entre abril y junio fue de 534 millones de GB, </w:t>
      </w:r>
      <w:r w:rsidR="009461F3">
        <w:rPr>
          <w:rFonts w:ascii="Tahoma" w:hAnsi="Tahoma" w:cs="Tahoma"/>
          <w:szCs w:val="20"/>
        </w:rPr>
        <w:t>el mes</w:t>
      </w:r>
      <w:r w:rsidRPr="00FF722B">
        <w:rPr>
          <w:rFonts w:ascii="Tahoma" w:hAnsi="Tahoma" w:cs="Tahoma"/>
          <w:szCs w:val="20"/>
        </w:rPr>
        <w:t xml:space="preserve"> de julio (semana 14-17)</w:t>
      </w:r>
      <w:r w:rsidR="009461F3">
        <w:rPr>
          <w:rFonts w:ascii="Tahoma" w:hAnsi="Tahoma" w:cs="Tahoma"/>
          <w:szCs w:val="20"/>
        </w:rPr>
        <w:t xml:space="preserve"> </w:t>
      </w:r>
      <w:r w:rsidRPr="00FF722B">
        <w:rPr>
          <w:rFonts w:ascii="Tahoma" w:hAnsi="Tahoma" w:cs="Tahoma"/>
          <w:szCs w:val="20"/>
        </w:rPr>
        <w:t xml:space="preserve">registra un tráfico promedio semanal de 573 millones de GB, esto representa una variación en los promedios de 6,8%. Este incremento del tráfico se puede atribuir </w:t>
      </w:r>
      <w:r>
        <w:rPr>
          <w:rFonts w:ascii="Tahoma" w:hAnsi="Tahoma" w:cs="Tahoma"/>
          <w:szCs w:val="20"/>
        </w:rPr>
        <w:t>a las nuevas</w:t>
      </w:r>
      <w:r w:rsidRPr="00FF722B">
        <w:rPr>
          <w:rFonts w:ascii="Tahoma" w:hAnsi="Tahoma" w:cs="Tahoma"/>
          <w:szCs w:val="20"/>
        </w:rPr>
        <w:t xml:space="preserve"> medidas de confinamiento que se dieron durante </w:t>
      </w:r>
      <w:r w:rsidR="009461F3">
        <w:rPr>
          <w:rFonts w:ascii="Tahoma" w:hAnsi="Tahoma" w:cs="Tahoma"/>
          <w:szCs w:val="20"/>
        </w:rPr>
        <w:t>este</w:t>
      </w:r>
      <w:r w:rsidR="009461F3" w:rsidRPr="00FF722B">
        <w:rPr>
          <w:rFonts w:ascii="Tahoma" w:hAnsi="Tahoma" w:cs="Tahoma"/>
          <w:szCs w:val="20"/>
        </w:rPr>
        <w:t xml:space="preserve"> </w:t>
      </w:r>
      <w:r w:rsidRPr="00FF722B">
        <w:rPr>
          <w:rFonts w:ascii="Tahoma" w:hAnsi="Tahoma" w:cs="Tahoma"/>
          <w:szCs w:val="20"/>
        </w:rPr>
        <w:t>mes.</w:t>
      </w:r>
    </w:p>
    <w:p w14:paraId="112E28F9" w14:textId="341E353C" w:rsidR="00CC0805" w:rsidRPr="00346905" w:rsidRDefault="00CC0805" w:rsidP="007E1FFF">
      <w:pPr>
        <w:tabs>
          <w:tab w:val="right" w:pos="2175"/>
        </w:tabs>
        <w:ind w:right="40"/>
        <w:jc w:val="both"/>
        <w:rPr>
          <w:rFonts w:ascii="Tahoma" w:hAnsi="Tahoma" w:cs="Tahoma"/>
          <w:szCs w:val="20"/>
        </w:rPr>
      </w:pPr>
    </w:p>
    <w:p w14:paraId="05ECFEDD" w14:textId="072A12C5" w:rsidR="007E1FFF" w:rsidRPr="00346905" w:rsidRDefault="007E1FFF" w:rsidP="007E1FFF">
      <w:pPr>
        <w:tabs>
          <w:tab w:val="right" w:pos="2175"/>
        </w:tabs>
        <w:ind w:right="40"/>
        <w:jc w:val="both"/>
        <w:rPr>
          <w:rFonts w:ascii="Tahoma" w:hAnsi="Tahoma" w:cs="Tahoma"/>
          <w:b/>
          <w:bCs/>
        </w:rPr>
      </w:pPr>
      <w:r w:rsidRPr="00346905">
        <w:rPr>
          <w:rFonts w:ascii="Tahoma" w:hAnsi="Tahoma" w:cs="Tahoma"/>
          <w:b/>
          <w:bCs/>
        </w:rPr>
        <w:t>Respecto al tráfico diario:</w:t>
      </w:r>
    </w:p>
    <w:p w14:paraId="32DB491C" w14:textId="219079B6" w:rsidR="007E1FFF" w:rsidRPr="00346905" w:rsidRDefault="007E1FFF" w:rsidP="007E1FFF">
      <w:pPr>
        <w:tabs>
          <w:tab w:val="right" w:pos="2175"/>
        </w:tabs>
        <w:ind w:right="40"/>
        <w:jc w:val="both"/>
        <w:rPr>
          <w:rFonts w:ascii="Tahoma" w:hAnsi="Tahoma" w:cs="Tahoma"/>
          <w:b/>
          <w:bCs/>
        </w:rPr>
      </w:pPr>
    </w:p>
    <w:p w14:paraId="3E99F9FC" w14:textId="7A055CF2" w:rsidR="007E1FFF" w:rsidRPr="00346905" w:rsidRDefault="007E1FFF" w:rsidP="007E1FFF">
      <w:pPr>
        <w:numPr>
          <w:ilvl w:val="0"/>
          <w:numId w:val="48"/>
        </w:numPr>
        <w:tabs>
          <w:tab w:val="right" w:pos="2175"/>
        </w:tabs>
        <w:ind w:right="40"/>
        <w:jc w:val="both"/>
        <w:rPr>
          <w:rFonts w:ascii="Tahoma" w:hAnsi="Tahoma" w:cs="Tahoma"/>
          <w:szCs w:val="20"/>
        </w:rPr>
      </w:pPr>
      <w:r w:rsidRPr="00346905">
        <w:rPr>
          <w:rFonts w:ascii="Tahoma" w:hAnsi="Tahoma" w:cs="Tahoma"/>
          <w:szCs w:val="20"/>
        </w:rPr>
        <w:t>En lo corrido de la serie, el tráfico diario ha sido en promedio de 7</w:t>
      </w:r>
      <w:r w:rsidR="00FF722B">
        <w:rPr>
          <w:rFonts w:ascii="Tahoma" w:hAnsi="Tahoma" w:cs="Tahoma"/>
          <w:szCs w:val="20"/>
        </w:rPr>
        <w:t>7</w:t>
      </w:r>
      <w:r w:rsidRPr="00346905">
        <w:rPr>
          <w:rFonts w:ascii="Tahoma" w:hAnsi="Tahoma" w:cs="Tahoma"/>
          <w:szCs w:val="20"/>
        </w:rPr>
        <w:t>,5 millones de GB.</w:t>
      </w:r>
    </w:p>
    <w:p w14:paraId="03EEB538" w14:textId="77777777" w:rsidR="00B0068D" w:rsidRPr="00346905" w:rsidRDefault="00B0068D" w:rsidP="00B0068D">
      <w:pPr>
        <w:tabs>
          <w:tab w:val="right" w:pos="2175"/>
        </w:tabs>
        <w:ind w:left="720" w:right="40"/>
        <w:jc w:val="both"/>
        <w:rPr>
          <w:rFonts w:ascii="Tahoma" w:hAnsi="Tahoma" w:cs="Tahoma"/>
          <w:szCs w:val="20"/>
        </w:rPr>
      </w:pPr>
    </w:p>
    <w:p w14:paraId="50669089" w14:textId="6F7D4C09" w:rsidR="007E1FFF" w:rsidRPr="00346905" w:rsidRDefault="007E1FFF" w:rsidP="00F32AB0">
      <w:pPr>
        <w:numPr>
          <w:ilvl w:val="0"/>
          <w:numId w:val="48"/>
        </w:numPr>
        <w:tabs>
          <w:tab w:val="right" w:pos="2175"/>
        </w:tabs>
        <w:ind w:right="40"/>
        <w:jc w:val="both"/>
        <w:rPr>
          <w:rFonts w:ascii="Tahoma" w:hAnsi="Tahoma" w:cs="Tahoma"/>
          <w:szCs w:val="20"/>
        </w:rPr>
      </w:pPr>
      <w:r w:rsidRPr="00346905">
        <w:rPr>
          <w:rFonts w:ascii="Tahoma" w:hAnsi="Tahoma" w:cs="Tahoma"/>
          <w:szCs w:val="20"/>
        </w:rPr>
        <w:t xml:space="preserve">El </w:t>
      </w:r>
      <w:r w:rsidR="00FF722B">
        <w:rPr>
          <w:rFonts w:ascii="Tahoma" w:hAnsi="Tahoma" w:cs="Tahoma"/>
          <w:szCs w:val="20"/>
        </w:rPr>
        <w:t xml:space="preserve">domingo </w:t>
      </w:r>
      <w:r w:rsidRPr="00346905">
        <w:rPr>
          <w:rFonts w:ascii="Tahoma" w:hAnsi="Tahoma" w:cs="Tahoma"/>
          <w:szCs w:val="20"/>
        </w:rPr>
        <w:t>2</w:t>
      </w:r>
      <w:r w:rsidR="009461F3">
        <w:rPr>
          <w:rFonts w:ascii="Tahoma" w:hAnsi="Tahoma" w:cs="Tahoma"/>
          <w:szCs w:val="20"/>
        </w:rPr>
        <w:t>6</w:t>
      </w:r>
      <w:r w:rsidRPr="00346905">
        <w:rPr>
          <w:rFonts w:ascii="Tahoma" w:hAnsi="Tahoma" w:cs="Tahoma"/>
          <w:szCs w:val="20"/>
        </w:rPr>
        <w:t xml:space="preserve"> de ju</w:t>
      </w:r>
      <w:r w:rsidR="00FF722B">
        <w:rPr>
          <w:rFonts w:ascii="Tahoma" w:hAnsi="Tahoma" w:cs="Tahoma"/>
          <w:szCs w:val="20"/>
        </w:rPr>
        <w:t>l</w:t>
      </w:r>
      <w:r w:rsidRPr="00346905">
        <w:rPr>
          <w:rFonts w:ascii="Tahoma" w:hAnsi="Tahoma" w:cs="Tahoma"/>
          <w:szCs w:val="20"/>
        </w:rPr>
        <w:t xml:space="preserve">io, presentó el nivel más alto de la serie, con un tráfico de </w:t>
      </w:r>
      <w:r w:rsidR="00394A87">
        <w:rPr>
          <w:rFonts w:ascii="Tahoma" w:hAnsi="Tahoma" w:cs="Tahoma"/>
          <w:szCs w:val="20"/>
        </w:rPr>
        <w:t>9</w:t>
      </w:r>
      <w:r w:rsidRPr="00346905">
        <w:rPr>
          <w:rFonts w:ascii="Tahoma" w:hAnsi="Tahoma" w:cs="Tahoma"/>
          <w:szCs w:val="20"/>
        </w:rPr>
        <w:t>2 millones de GB</w:t>
      </w:r>
      <w:r w:rsidR="00394A87">
        <w:rPr>
          <w:rFonts w:ascii="Tahoma" w:hAnsi="Tahoma" w:cs="Tahoma"/>
          <w:szCs w:val="20"/>
        </w:rPr>
        <w:t>.</w:t>
      </w:r>
    </w:p>
    <w:p w14:paraId="42D3EFDB" w14:textId="77777777" w:rsidR="00B0068D" w:rsidRPr="00346905" w:rsidRDefault="00B0068D" w:rsidP="00B0068D">
      <w:pPr>
        <w:tabs>
          <w:tab w:val="right" w:pos="2175"/>
        </w:tabs>
        <w:ind w:left="720" w:right="40"/>
        <w:jc w:val="both"/>
        <w:rPr>
          <w:rFonts w:ascii="Tahoma" w:hAnsi="Tahoma" w:cs="Tahoma"/>
          <w:szCs w:val="20"/>
        </w:rPr>
      </w:pPr>
    </w:p>
    <w:p w14:paraId="40EA294D" w14:textId="1EFA304C" w:rsidR="007729CC" w:rsidRPr="00346905" w:rsidRDefault="007729CC" w:rsidP="007729CC">
      <w:pPr>
        <w:tabs>
          <w:tab w:val="right" w:pos="2175"/>
        </w:tabs>
        <w:ind w:right="40"/>
        <w:jc w:val="both"/>
        <w:rPr>
          <w:rFonts w:ascii="Tahoma" w:hAnsi="Tahoma" w:cs="Tahoma"/>
          <w:b/>
          <w:bCs/>
        </w:rPr>
      </w:pPr>
      <w:r w:rsidRPr="00346905">
        <w:rPr>
          <w:rFonts w:ascii="Tahoma" w:hAnsi="Tahoma" w:cs="Tahoma"/>
          <w:b/>
          <w:bCs/>
        </w:rPr>
        <w:t>Respecto a la hora pico:</w:t>
      </w:r>
    </w:p>
    <w:p w14:paraId="1FACBD62" w14:textId="77777777" w:rsidR="007729CC" w:rsidRPr="00346905" w:rsidRDefault="007729CC" w:rsidP="007729CC">
      <w:pPr>
        <w:tabs>
          <w:tab w:val="right" w:pos="2175"/>
        </w:tabs>
        <w:ind w:right="40"/>
        <w:jc w:val="both"/>
        <w:rPr>
          <w:rFonts w:ascii="Tahoma" w:hAnsi="Tahoma" w:cs="Tahoma"/>
          <w:szCs w:val="20"/>
        </w:rPr>
      </w:pPr>
    </w:p>
    <w:p w14:paraId="630B7BD5" w14:textId="0EC78A2B" w:rsidR="007729CC" w:rsidRPr="00346905" w:rsidRDefault="005F2E12" w:rsidP="00BB5955">
      <w:pPr>
        <w:pStyle w:val="Prrafodelista"/>
        <w:numPr>
          <w:ilvl w:val="0"/>
          <w:numId w:val="46"/>
        </w:numPr>
        <w:tabs>
          <w:tab w:val="right" w:pos="2175"/>
        </w:tabs>
        <w:rPr>
          <w:rFonts w:cs="Tahoma"/>
          <w:bCs/>
        </w:rPr>
      </w:pPr>
      <w:r w:rsidRPr="00346905">
        <w:rPr>
          <w:rFonts w:cs="Tahoma"/>
          <w:bCs/>
          <w:sz w:val="24"/>
          <w:szCs w:val="24"/>
          <w:lang w:val="es-ES" w:eastAsia="en-US"/>
        </w:rPr>
        <w:t>La franja de mayor consumo sigue ubicándose entre las 6:00</w:t>
      </w:r>
      <w:r w:rsidRPr="00346905">
        <w:rPr>
          <w:rFonts w:cs="Tahoma"/>
          <w:bCs/>
          <w:sz w:val="24"/>
          <w:szCs w:val="24"/>
        </w:rPr>
        <w:t xml:space="preserve"> </w:t>
      </w:r>
      <w:r w:rsidRPr="00346905">
        <w:rPr>
          <w:rFonts w:cs="Tahoma"/>
          <w:bCs/>
          <w:sz w:val="24"/>
          <w:szCs w:val="24"/>
          <w:lang w:val="es-ES" w:eastAsia="en-US"/>
        </w:rPr>
        <w:t>p</w:t>
      </w:r>
      <w:r w:rsidRPr="00346905">
        <w:rPr>
          <w:rFonts w:cs="Tahoma"/>
          <w:bCs/>
          <w:sz w:val="24"/>
          <w:szCs w:val="24"/>
        </w:rPr>
        <w:t>.</w:t>
      </w:r>
      <w:r w:rsidRPr="00346905">
        <w:rPr>
          <w:rFonts w:cs="Tahoma"/>
          <w:bCs/>
          <w:sz w:val="24"/>
          <w:szCs w:val="24"/>
          <w:lang w:val="es-ES" w:eastAsia="en-US"/>
        </w:rPr>
        <w:t>m</w:t>
      </w:r>
      <w:r w:rsidRPr="00346905">
        <w:rPr>
          <w:rFonts w:cs="Tahoma"/>
          <w:bCs/>
          <w:sz w:val="24"/>
          <w:szCs w:val="24"/>
        </w:rPr>
        <w:t>.</w:t>
      </w:r>
      <w:r w:rsidRPr="00346905">
        <w:rPr>
          <w:rFonts w:cs="Tahoma"/>
          <w:bCs/>
          <w:sz w:val="24"/>
          <w:szCs w:val="24"/>
          <w:lang w:val="es-ES" w:eastAsia="en-US"/>
        </w:rPr>
        <w:t xml:space="preserve"> y las 10:00</w:t>
      </w:r>
      <w:r w:rsidRPr="00346905">
        <w:rPr>
          <w:rFonts w:cs="Tahoma"/>
          <w:bCs/>
          <w:sz w:val="24"/>
          <w:szCs w:val="24"/>
        </w:rPr>
        <w:t xml:space="preserve"> </w:t>
      </w:r>
      <w:r w:rsidRPr="00346905">
        <w:rPr>
          <w:rFonts w:cs="Tahoma"/>
          <w:bCs/>
          <w:sz w:val="24"/>
          <w:szCs w:val="24"/>
          <w:lang w:val="es-ES" w:eastAsia="en-US"/>
        </w:rPr>
        <w:t>p</w:t>
      </w:r>
      <w:r w:rsidRPr="00346905">
        <w:rPr>
          <w:rFonts w:cs="Tahoma"/>
          <w:bCs/>
          <w:sz w:val="24"/>
          <w:szCs w:val="24"/>
        </w:rPr>
        <w:t>.</w:t>
      </w:r>
      <w:r w:rsidRPr="00346905">
        <w:rPr>
          <w:rFonts w:cs="Tahoma"/>
          <w:bCs/>
          <w:sz w:val="24"/>
          <w:szCs w:val="24"/>
          <w:lang w:val="es-ES" w:eastAsia="en-US"/>
        </w:rPr>
        <w:t xml:space="preserve">m., </w:t>
      </w:r>
      <w:r w:rsidR="00034B18" w:rsidRPr="00346905">
        <w:rPr>
          <w:rFonts w:cs="Tahoma"/>
          <w:bCs/>
          <w:sz w:val="24"/>
          <w:szCs w:val="24"/>
          <w:lang w:val="es-ES" w:eastAsia="en-US"/>
        </w:rPr>
        <w:t xml:space="preserve">el horario </w:t>
      </w:r>
      <w:r w:rsidR="00034B18" w:rsidRPr="00346905">
        <w:rPr>
          <w:rFonts w:cs="Tahoma"/>
          <w:bCs/>
          <w:i/>
          <w:sz w:val="24"/>
          <w:szCs w:val="24"/>
          <w:lang w:val="es-ES" w:eastAsia="en-US"/>
        </w:rPr>
        <w:t>prime</w:t>
      </w:r>
      <w:r w:rsidR="00034B18" w:rsidRPr="00346905">
        <w:rPr>
          <w:rFonts w:cs="Tahoma"/>
          <w:bCs/>
          <w:sz w:val="24"/>
          <w:szCs w:val="24"/>
          <w:lang w:val="es-ES" w:eastAsia="en-US"/>
        </w:rPr>
        <w:t xml:space="preserve"> de entretenimiento y de redes sociales</w:t>
      </w:r>
      <w:r w:rsidR="00C01503" w:rsidRPr="00346905">
        <w:rPr>
          <w:rFonts w:cs="Tahoma"/>
          <w:sz w:val="24"/>
        </w:rPr>
        <w:t>.</w:t>
      </w:r>
      <w:r w:rsidR="00F13F88" w:rsidRPr="00346905">
        <w:rPr>
          <w:rFonts w:cs="Tahoma"/>
          <w:sz w:val="24"/>
        </w:rPr>
        <w:t xml:space="preserve"> Sin embargo, para </w:t>
      </w:r>
      <w:r w:rsidR="00370D22" w:rsidRPr="00346905">
        <w:rPr>
          <w:rFonts w:cs="Tahoma"/>
          <w:sz w:val="24"/>
        </w:rPr>
        <w:t>algunos</w:t>
      </w:r>
      <w:r w:rsidR="00F13F88" w:rsidRPr="00346905">
        <w:rPr>
          <w:rFonts w:cs="Tahoma"/>
          <w:sz w:val="24"/>
        </w:rPr>
        <w:t xml:space="preserve"> días </w:t>
      </w:r>
      <w:r w:rsidR="00ED7FD4" w:rsidRPr="00346905">
        <w:rPr>
          <w:rFonts w:cs="Tahoma"/>
          <w:sz w:val="24"/>
        </w:rPr>
        <w:t xml:space="preserve">de </w:t>
      </w:r>
      <w:r w:rsidR="00F13F88" w:rsidRPr="00346905">
        <w:rPr>
          <w:rFonts w:cs="Tahoma"/>
          <w:sz w:val="24"/>
        </w:rPr>
        <w:t>junio</w:t>
      </w:r>
      <w:r w:rsidR="00D409F2" w:rsidRPr="00346905">
        <w:rPr>
          <w:rFonts w:cs="Tahoma"/>
          <w:sz w:val="24"/>
        </w:rPr>
        <w:t xml:space="preserve"> y julio</w:t>
      </w:r>
      <w:r w:rsidR="00F13F88" w:rsidRPr="00346905">
        <w:rPr>
          <w:rFonts w:cs="Tahoma"/>
          <w:sz w:val="24"/>
        </w:rPr>
        <w:t xml:space="preserve">, </w:t>
      </w:r>
      <w:proofErr w:type="spellStart"/>
      <w:r w:rsidR="00F13F88" w:rsidRPr="00346905">
        <w:rPr>
          <w:rFonts w:cs="Tahoma"/>
          <w:sz w:val="24"/>
        </w:rPr>
        <w:t>Virgin</w:t>
      </w:r>
      <w:proofErr w:type="spellEnd"/>
      <w:r w:rsidR="00F13F88" w:rsidRPr="00346905">
        <w:rPr>
          <w:rFonts w:cs="Tahoma"/>
          <w:sz w:val="24"/>
        </w:rPr>
        <w:t xml:space="preserve"> presentó </w:t>
      </w:r>
      <w:r w:rsidR="006C26EB" w:rsidRPr="00346905">
        <w:rPr>
          <w:rFonts w:cs="Tahoma"/>
          <w:sz w:val="24"/>
        </w:rPr>
        <w:t xml:space="preserve">sus horas pico </w:t>
      </w:r>
      <w:r w:rsidR="00F13F88" w:rsidRPr="00346905">
        <w:rPr>
          <w:rFonts w:cs="Tahoma"/>
          <w:sz w:val="24"/>
        </w:rPr>
        <w:t>alrededor de la</w:t>
      </w:r>
      <w:r w:rsidR="00124A39" w:rsidRPr="00346905">
        <w:rPr>
          <w:rFonts w:cs="Tahoma"/>
          <w:sz w:val="24"/>
        </w:rPr>
        <w:t>s 12:00</w:t>
      </w:r>
      <w:r w:rsidR="009429E9" w:rsidRPr="00346905">
        <w:rPr>
          <w:rFonts w:cs="Tahoma"/>
          <w:sz w:val="24"/>
        </w:rPr>
        <w:t>pm.</w:t>
      </w:r>
      <w:r w:rsidR="00124A39" w:rsidRPr="00346905">
        <w:rPr>
          <w:rFonts w:cs="Tahoma"/>
          <w:sz w:val="24"/>
        </w:rPr>
        <w:t xml:space="preserve"> y </w:t>
      </w:r>
      <w:r w:rsidR="00F13F88" w:rsidRPr="00346905">
        <w:rPr>
          <w:rFonts w:cs="Tahoma"/>
          <w:sz w:val="24"/>
        </w:rPr>
        <w:t>1:00pm.</w:t>
      </w:r>
    </w:p>
    <w:p w14:paraId="4719AFCC" w14:textId="77777777" w:rsidR="00C01503" w:rsidRPr="00346905" w:rsidRDefault="00C01503" w:rsidP="00C01503">
      <w:pPr>
        <w:pStyle w:val="Prrafodelista"/>
        <w:tabs>
          <w:tab w:val="right" w:pos="2175"/>
        </w:tabs>
        <w:rPr>
          <w:rFonts w:cs="Tahoma"/>
          <w:bCs/>
        </w:rPr>
      </w:pPr>
    </w:p>
    <w:p w14:paraId="2CBAD56C" w14:textId="77777777" w:rsidR="00F13F88" w:rsidRPr="00346905" w:rsidRDefault="00F13F88" w:rsidP="00F13F88">
      <w:pPr>
        <w:pStyle w:val="Prrafodelista"/>
        <w:rPr>
          <w:rFonts w:cs="Tahoma"/>
          <w:bCs/>
          <w:sz w:val="24"/>
          <w:szCs w:val="24"/>
        </w:rPr>
      </w:pPr>
    </w:p>
    <w:p w14:paraId="1686C913" w14:textId="6C7F6EAC" w:rsidR="00034B18" w:rsidRPr="00346905" w:rsidRDefault="00F02DD4" w:rsidP="007729CC">
      <w:pPr>
        <w:tabs>
          <w:tab w:val="right" w:pos="2175"/>
        </w:tabs>
        <w:ind w:right="40"/>
        <w:jc w:val="both"/>
        <w:rPr>
          <w:rFonts w:ascii="Tahoma" w:hAnsi="Tahoma" w:cs="Tahoma"/>
          <w:b/>
          <w:bCs/>
        </w:rPr>
      </w:pPr>
      <w:r w:rsidRPr="00346905">
        <w:rPr>
          <w:rFonts w:ascii="Tahoma" w:hAnsi="Tahoma" w:cs="Tahoma"/>
          <w:b/>
          <w:bCs/>
        </w:rPr>
        <w:t xml:space="preserve">Respecto al </w:t>
      </w:r>
      <w:r w:rsidR="007729CC" w:rsidRPr="00346905">
        <w:rPr>
          <w:rFonts w:ascii="Tahoma" w:hAnsi="Tahoma" w:cs="Tahoma"/>
          <w:b/>
          <w:bCs/>
        </w:rPr>
        <w:t xml:space="preserve">destino del </w:t>
      </w:r>
      <w:r w:rsidRPr="00346905">
        <w:rPr>
          <w:rFonts w:ascii="Tahoma" w:hAnsi="Tahoma" w:cs="Tahoma"/>
          <w:b/>
          <w:bCs/>
        </w:rPr>
        <w:t>tráfico</w:t>
      </w:r>
      <w:r w:rsidR="000D5BE7" w:rsidRPr="00346905">
        <w:rPr>
          <w:rFonts w:ascii="Tahoma" w:hAnsi="Tahoma" w:cs="Tahoma"/>
          <w:b/>
          <w:bCs/>
        </w:rPr>
        <w:t xml:space="preserve"> de Internet:</w:t>
      </w:r>
    </w:p>
    <w:p w14:paraId="3BCECE55" w14:textId="77777777" w:rsidR="00F02DD4" w:rsidRPr="00346905" w:rsidRDefault="00F02DD4" w:rsidP="00F02DD4">
      <w:pPr>
        <w:tabs>
          <w:tab w:val="right" w:pos="2175"/>
        </w:tabs>
        <w:rPr>
          <w:rFonts w:cs="Tahoma"/>
          <w:bCs/>
        </w:rPr>
      </w:pPr>
    </w:p>
    <w:p w14:paraId="7088A6FF" w14:textId="22DF813C" w:rsidR="00EB6D55" w:rsidRPr="00346905" w:rsidRDefault="00A40C61" w:rsidP="00EB6D55">
      <w:pPr>
        <w:numPr>
          <w:ilvl w:val="0"/>
          <w:numId w:val="48"/>
        </w:numPr>
        <w:tabs>
          <w:tab w:val="right" w:pos="2175"/>
        </w:tabs>
        <w:ind w:right="40"/>
        <w:jc w:val="both"/>
        <w:rPr>
          <w:rFonts w:ascii="Tahoma" w:hAnsi="Tahoma" w:cs="Tahoma"/>
          <w:szCs w:val="20"/>
        </w:rPr>
      </w:pPr>
      <w:r w:rsidRPr="00346905">
        <w:rPr>
          <w:rFonts w:ascii="Tahoma" w:hAnsi="Tahoma" w:cs="Tahoma"/>
          <w:szCs w:val="20"/>
        </w:rPr>
        <w:t xml:space="preserve">De acuerdo </w:t>
      </w:r>
      <w:r w:rsidR="0068638C" w:rsidRPr="00346905">
        <w:rPr>
          <w:rFonts w:ascii="Tahoma" w:hAnsi="Tahoma" w:cs="Tahoma"/>
          <w:szCs w:val="20"/>
        </w:rPr>
        <w:t>con</w:t>
      </w:r>
      <w:r w:rsidR="00C01503" w:rsidRPr="00346905">
        <w:rPr>
          <w:rFonts w:ascii="Tahoma" w:hAnsi="Tahoma" w:cs="Tahoma"/>
          <w:szCs w:val="20"/>
        </w:rPr>
        <w:t xml:space="preserve"> lo analizado</w:t>
      </w:r>
      <w:r w:rsidRPr="00346905">
        <w:rPr>
          <w:rFonts w:ascii="Tahoma" w:hAnsi="Tahoma" w:cs="Tahoma"/>
          <w:szCs w:val="20"/>
        </w:rPr>
        <w:t>, la mayor parte d</w:t>
      </w:r>
      <w:r w:rsidR="008D67AD" w:rsidRPr="00346905">
        <w:rPr>
          <w:rFonts w:ascii="Tahoma" w:hAnsi="Tahoma" w:cs="Tahoma"/>
          <w:szCs w:val="20"/>
        </w:rPr>
        <w:t>el tráfico</w:t>
      </w:r>
      <w:r w:rsidRPr="00346905">
        <w:rPr>
          <w:rFonts w:ascii="Tahoma" w:hAnsi="Tahoma" w:cs="Tahoma"/>
          <w:szCs w:val="20"/>
        </w:rPr>
        <w:t xml:space="preserve"> </w:t>
      </w:r>
      <w:r w:rsidR="006C26EB" w:rsidRPr="00346905">
        <w:rPr>
          <w:rFonts w:ascii="Tahoma" w:hAnsi="Tahoma" w:cs="Tahoma"/>
          <w:szCs w:val="20"/>
        </w:rPr>
        <w:t>(</w:t>
      </w:r>
      <w:r w:rsidR="00124A39" w:rsidRPr="00346905">
        <w:rPr>
          <w:rFonts w:ascii="Tahoma" w:hAnsi="Tahoma" w:cs="Tahoma"/>
          <w:szCs w:val="20"/>
        </w:rPr>
        <w:t>cercano al 60</w:t>
      </w:r>
      <w:r w:rsidR="006C26EB" w:rsidRPr="00346905">
        <w:rPr>
          <w:rFonts w:ascii="Tahoma" w:hAnsi="Tahoma" w:cs="Tahoma"/>
          <w:szCs w:val="20"/>
        </w:rPr>
        <w:t xml:space="preserve">%) </w:t>
      </w:r>
      <w:r w:rsidRPr="00346905">
        <w:rPr>
          <w:rFonts w:ascii="Tahoma" w:hAnsi="Tahoma" w:cs="Tahoma"/>
          <w:szCs w:val="20"/>
        </w:rPr>
        <w:t xml:space="preserve">sigue distribuyéndose </w:t>
      </w:r>
      <w:r w:rsidR="008D67AD" w:rsidRPr="00346905">
        <w:rPr>
          <w:rFonts w:ascii="Tahoma" w:hAnsi="Tahoma" w:cs="Tahoma"/>
          <w:szCs w:val="20"/>
        </w:rPr>
        <w:t xml:space="preserve">hacia servidores de contenidos o aplicaciones </w:t>
      </w:r>
      <w:r w:rsidR="00E960F9" w:rsidRPr="00346905">
        <w:rPr>
          <w:rFonts w:ascii="Tahoma" w:hAnsi="Tahoma" w:cs="Tahoma"/>
          <w:szCs w:val="20"/>
        </w:rPr>
        <w:t xml:space="preserve">alojados en Colombia, tales como Facebook, Google, </w:t>
      </w:r>
      <w:r w:rsidR="00AF4F5D" w:rsidRPr="00346905">
        <w:rPr>
          <w:rFonts w:ascii="Tahoma" w:hAnsi="Tahoma" w:cs="Tahoma"/>
          <w:szCs w:val="20"/>
        </w:rPr>
        <w:t xml:space="preserve">Amazon, </w:t>
      </w:r>
      <w:r w:rsidR="00E960F9" w:rsidRPr="00346905">
        <w:rPr>
          <w:rFonts w:ascii="Tahoma" w:hAnsi="Tahoma" w:cs="Tahoma"/>
          <w:szCs w:val="20"/>
        </w:rPr>
        <w:t xml:space="preserve">Netflix y </w:t>
      </w:r>
      <w:proofErr w:type="spellStart"/>
      <w:r w:rsidR="00E960F9" w:rsidRPr="00346905">
        <w:rPr>
          <w:rFonts w:ascii="Tahoma" w:hAnsi="Tahoma" w:cs="Tahoma"/>
          <w:szCs w:val="20"/>
        </w:rPr>
        <w:t>Akamai</w:t>
      </w:r>
      <w:proofErr w:type="spellEnd"/>
      <w:r w:rsidR="00124A39" w:rsidRPr="00346905">
        <w:rPr>
          <w:rFonts w:ascii="Tahoma" w:hAnsi="Tahoma" w:cs="Tahoma"/>
          <w:szCs w:val="20"/>
        </w:rPr>
        <w:t>, entre otros.</w:t>
      </w:r>
    </w:p>
    <w:p w14:paraId="2A0F329E" w14:textId="77777777" w:rsidR="00EB6D55" w:rsidRPr="00346905" w:rsidRDefault="00EB6D55" w:rsidP="00F37FF0">
      <w:pPr>
        <w:tabs>
          <w:tab w:val="right" w:pos="2175"/>
        </w:tabs>
        <w:ind w:left="720" w:right="40"/>
        <w:jc w:val="both"/>
        <w:rPr>
          <w:rFonts w:ascii="Tahoma" w:hAnsi="Tahoma" w:cs="Tahoma"/>
          <w:szCs w:val="20"/>
        </w:rPr>
      </w:pPr>
    </w:p>
    <w:p w14:paraId="71F52181" w14:textId="075F7064" w:rsidR="00ED7FD4" w:rsidRPr="00346905" w:rsidRDefault="003B0800" w:rsidP="0061555D">
      <w:pPr>
        <w:numPr>
          <w:ilvl w:val="0"/>
          <w:numId w:val="48"/>
        </w:numPr>
        <w:tabs>
          <w:tab w:val="right" w:pos="2175"/>
        </w:tabs>
        <w:ind w:right="40"/>
        <w:jc w:val="both"/>
        <w:rPr>
          <w:rFonts w:cs="Tahoma"/>
        </w:rPr>
      </w:pPr>
      <w:r w:rsidRPr="00346905">
        <w:rPr>
          <w:rFonts w:ascii="Tahoma" w:hAnsi="Tahoma" w:cs="Tahoma"/>
          <w:szCs w:val="20"/>
        </w:rPr>
        <w:t>El promedio de tráfico en hora pico por enlaces internacionales ha sido en lo que va de la medición de 8</w:t>
      </w:r>
      <w:r w:rsidR="00B0068D" w:rsidRPr="00346905">
        <w:rPr>
          <w:rFonts w:ascii="Tahoma" w:hAnsi="Tahoma" w:cs="Tahoma"/>
          <w:szCs w:val="20"/>
        </w:rPr>
        <w:t>4</w:t>
      </w:r>
      <w:r w:rsidRPr="00346905">
        <w:rPr>
          <w:rFonts w:ascii="Tahoma" w:hAnsi="Tahoma" w:cs="Tahoma"/>
          <w:szCs w:val="20"/>
        </w:rPr>
        <w:t xml:space="preserve">0k GB. </w:t>
      </w:r>
    </w:p>
    <w:p w14:paraId="5E85C282" w14:textId="77777777" w:rsidR="00D47719" w:rsidRPr="00346905" w:rsidRDefault="00D47719" w:rsidP="00D47719">
      <w:pPr>
        <w:pStyle w:val="Prrafodelista"/>
        <w:rPr>
          <w:rFonts w:cs="Tahoma"/>
        </w:rPr>
      </w:pPr>
    </w:p>
    <w:p w14:paraId="5BC3648B" w14:textId="59A820E7" w:rsidR="00ED7FD4" w:rsidRPr="00346905" w:rsidRDefault="00ED7FD4" w:rsidP="00B13D5E">
      <w:pPr>
        <w:numPr>
          <w:ilvl w:val="0"/>
          <w:numId w:val="48"/>
        </w:numPr>
        <w:tabs>
          <w:tab w:val="right" w:pos="2175"/>
        </w:tabs>
        <w:ind w:right="40"/>
        <w:jc w:val="both"/>
        <w:rPr>
          <w:rFonts w:ascii="Tahoma" w:hAnsi="Tahoma" w:cs="Tahoma"/>
          <w:szCs w:val="20"/>
        </w:rPr>
      </w:pPr>
      <w:r w:rsidRPr="00346905">
        <w:rPr>
          <w:rFonts w:ascii="Tahoma" w:hAnsi="Tahoma" w:cs="Tahoma"/>
          <w:szCs w:val="20"/>
        </w:rPr>
        <w:t xml:space="preserve">El tráfico en hora pico que se distribuye hacia servidores de contenidos y/o aplicaciones alojados en Colombia, tiene una tendencia creciente los fines de semana, presentando disminuciones en los niveles de tráfico los días laborales, lo que evidencia que en su mayoría es tráfico de entretenimiento. </w:t>
      </w:r>
      <w:r w:rsidR="00D47719" w:rsidRPr="00346905">
        <w:rPr>
          <w:rFonts w:ascii="Tahoma" w:hAnsi="Tahoma" w:cs="Tahoma"/>
          <w:szCs w:val="20"/>
        </w:rPr>
        <w:t>El día 1</w:t>
      </w:r>
      <w:r w:rsidR="00394A87">
        <w:rPr>
          <w:rFonts w:ascii="Tahoma" w:hAnsi="Tahoma" w:cs="Tahoma"/>
          <w:szCs w:val="20"/>
        </w:rPr>
        <w:t>9</w:t>
      </w:r>
      <w:r w:rsidR="00D47719" w:rsidRPr="00346905">
        <w:rPr>
          <w:rFonts w:ascii="Tahoma" w:hAnsi="Tahoma" w:cs="Tahoma"/>
          <w:szCs w:val="20"/>
        </w:rPr>
        <w:t xml:space="preserve"> de julio</w:t>
      </w:r>
      <w:r w:rsidRPr="00346905">
        <w:rPr>
          <w:rFonts w:ascii="Tahoma" w:hAnsi="Tahoma" w:cs="Tahoma"/>
          <w:szCs w:val="20"/>
        </w:rPr>
        <w:t>, se presentó un aumento del tráfico por este canal llegando a 3</w:t>
      </w:r>
      <w:r w:rsidR="00D47719" w:rsidRPr="00346905">
        <w:rPr>
          <w:rFonts w:ascii="Tahoma" w:hAnsi="Tahoma" w:cs="Tahoma"/>
          <w:szCs w:val="20"/>
        </w:rPr>
        <w:t>,</w:t>
      </w:r>
      <w:r w:rsidR="00394A87">
        <w:rPr>
          <w:rFonts w:ascii="Tahoma" w:hAnsi="Tahoma" w:cs="Tahoma"/>
          <w:szCs w:val="20"/>
        </w:rPr>
        <w:t>4</w:t>
      </w:r>
      <w:r w:rsidRPr="00346905">
        <w:rPr>
          <w:rFonts w:ascii="Tahoma" w:hAnsi="Tahoma" w:cs="Tahoma"/>
          <w:szCs w:val="20"/>
        </w:rPr>
        <w:t xml:space="preserve"> millones de GB, superando el máximo de la serie.</w:t>
      </w:r>
    </w:p>
    <w:p w14:paraId="730470EB" w14:textId="77777777" w:rsidR="003B0800" w:rsidRPr="00346905" w:rsidRDefault="003B0800" w:rsidP="00F173A4">
      <w:pPr>
        <w:pStyle w:val="Prrafodelista"/>
        <w:rPr>
          <w:rFonts w:cs="Tahoma"/>
        </w:rPr>
      </w:pPr>
    </w:p>
    <w:p w14:paraId="31790BFA" w14:textId="77F61441" w:rsidR="00B13D5E" w:rsidRPr="00394A87" w:rsidRDefault="00394A87" w:rsidP="00394A87">
      <w:pPr>
        <w:numPr>
          <w:ilvl w:val="0"/>
          <w:numId w:val="48"/>
        </w:numPr>
        <w:tabs>
          <w:tab w:val="right" w:pos="2175"/>
        </w:tabs>
        <w:ind w:right="40"/>
        <w:jc w:val="both"/>
        <w:rPr>
          <w:rFonts w:ascii="Tahoma" w:hAnsi="Tahoma" w:cs="Tahoma"/>
          <w:szCs w:val="20"/>
        </w:rPr>
      </w:pPr>
      <w:r w:rsidRPr="00394A87">
        <w:rPr>
          <w:rFonts w:ascii="Tahoma" w:hAnsi="Tahoma" w:cs="Tahoma"/>
          <w:szCs w:val="20"/>
        </w:rPr>
        <w:t xml:space="preserve">El tráfico por acuerdos de tránsito o </w:t>
      </w:r>
      <w:proofErr w:type="spellStart"/>
      <w:r w:rsidRPr="00394A87">
        <w:rPr>
          <w:rFonts w:ascii="Tahoma" w:hAnsi="Tahoma" w:cs="Tahoma"/>
          <w:szCs w:val="20"/>
        </w:rPr>
        <w:t>peering</w:t>
      </w:r>
      <w:proofErr w:type="spellEnd"/>
      <w:r w:rsidRPr="00394A87">
        <w:rPr>
          <w:rFonts w:ascii="Tahoma" w:hAnsi="Tahoma" w:cs="Tahoma"/>
          <w:szCs w:val="20"/>
        </w:rPr>
        <w:t xml:space="preserve"> directo, también presento un nuevo máximo, el día 20 de julio, llegando a 959k GB.</w:t>
      </w:r>
    </w:p>
    <w:p w14:paraId="3673FA79" w14:textId="77777777" w:rsidR="00394A87" w:rsidRPr="00346905" w:rsidRDefault="00394A87" w:rsidP="00394A87">
      <w:pPr>
        <w:pStyle w:val="Prrafodelista"/>
        <w:rPr>
          <w:rFonts w:cs="Tahoma"/>
          <w:bCs/>
          <w:sz w:val="24"/>
          <w:szCs w:val="24"/>
          <w:lang w:val="es-ES" w:eastAsia="en-US"/>
        </w:rPr>
      </w:pPr>
    </w:p>
    <w:p w14:paraId="700C2706" w14:textId="75D9D4A5" w:rsidR="0003133B" w:rsidRDefault="00394A87" w:rsidP="0003133B">
      <w:pPr>
        <w:tabs>
          <w:tab w:val="right" w:pos="2175"/>
        </w:tabs>
        <w:ind w:right="40"/>
        <w:jc w:val="both"/>
        <w:rPr>
          <w:rFonts w:ascii="Tahoma" w:hAnsi="Tahoma" w:cs="Tahoma"/>
          <w:szCs w:val="20"/>
        </w:rPr>
      </w:pPr>
      <w:r>
        <w:rPr>
          <w:rFonts w:ascii="Tahoma" w:hAnsi="Tahoma" w:cs="Tahoma"/>
        </w:rPr>
        <w:t xml:space="preserve">Durante el mes de Julio el </w:t>
      </w:r>
      <w:r w:rsidR="00700AC3" w:rsidRPr="00346905">
        <w:rPr>
          <w:rFonts w:ascii="Tahoma" w:hAnsi="Tahoma" w:cs="Tahoma"/>
        </w:rPr>
        <w:t>tráfico de Internet en Colombia</w:t>
      </w:r>
      <w:r w:rsidR="00D47719" w:rsidRPr="00346905">
        <w:rPr>
          <w:rFonts w:ascii="Tahoma" w:hAnsi="Tahoma" w:cs="Tahoma"/>
        </w:rPr>
        <w:t xml:space="preserve"> durante el Aislamiento </w:t>
      </w:r>
      <w:r w:rsidRPr="00346905">
        <w:rPr>
          <w:rFonts w:ascii="Tahoma" w:hAnsi="Tahoma" w:cs="Tahoma"/>
        </w:rPr>
        <w:t>Preventivo</w:t>
      </w:r>
      <w:r w:rsidR="00B13D5E" w:rsidRPr="00346905">
        <w:rPr>
          <w:rFonts w:ascii="Tahoma" w:hAnsi="Tahoma" w:cs="Tahoma"/>
        </w:rPr>
        <w:t xml:space="preserve"> </w:t>
      </w:r>
      <w:r>
        <w:rPr>
          <w:rFonts w:ascii="Tahoma" w:hAnsi="Tahoma" w:cs="Tahoma"/>
        </w:rPr>
        <w:t>presentó un incremento significativo que</w:t>
      </w:r>
      <w:r w:rsidR="0003133B" w:rsidRPr="00346905">
        <w:rPr>
          <w:rFonts w:ascii="Tahoma" w:hAnsi="Tahoma" w:cs="Tahoma"/>
          <w:szCs w:val="20"/>
        </w:rPr>
        <w:t xml:space="preserve"> podría atribuirse a </w:t>
      </w:r>
      <w:r>
        <w:rPr>
          <w:rFonts w:ascii="Tahoma" w:hAnsi="Tahoma" w:cs="Tahoma"/>
          <w:szCs w:val="20"/>
        </w:rPr>
        <w:t xml:space="preserve">las nuevas medidas de aislamiento </w:t>
      </w:r>
      <w:r w:rsidR="00965623" w:rsidRPr="00346905">
        <w:rPr>
          <w:rFonts w:ascii="Tahoma" w:hAnsi="Tahoma" w:cs="Tahoma"/>
          <w:szCs w:val="20"/>
        </w:rPr>
        <w:t>preventivo obligatorio</w:t>
      </w:r>
      <w:r>
        <w:rPr>
          <w:rFonts w:ascii="Tahoma" w:hAnsi="Tahoma" w:cs="Tahoma"/>
          <w:szCs w:val="20"/>
        </w:rPr>
        <w:t>, como la cuarentena estricta por localidades que se adelanta en Bogotá</w:t>
      </w:r>
      <w:r w:rsidR="00965623" w:rsidRPr="00346905">
        <w:rPr>
          <w:rFonts w:ascii="Tahoma" w:hAnsi="Tahoma" w:cs="Tahoma"/>
          <w:szCs w:val="20"/>
        </w:rPr>
        <w:t xml:space="preserve">. </w:t>
      </w:r>
    </w:p>
    <w:p w14:paraId="111B6F95" w14:textId="649470C8" w:rsidR="00394A87" w:rsidRDefault="00394A87" w:rsidP="0003133B">
      <w:pPr>
        <w:tabs>
          <w:tab w:val="right" w:pos="2175"/>
        </w:tabs>
        <w:ind w:right="40"/>
        <w:jc w:val="both"/>
        <w:rPr>
          <w:rFonts w:ascii="Tahoma" w:hAnsi="Tahoma" w:cs="Tahoma"/>
          <w:szCs w:val="20"/>
        </w:rPr>
      </w:pPr>
    </w:p>
    <w:p w14:paraId="2DB797B4" w14:textId="2E18AB94" w:rsidR="00394A87" w:rsidRPr="00346905" w:rsidRDefault="00394A87" w:rsidP="0003133B">
      <w:pPr>
        <w:tabs>
          <w:tab w:val="right" w:pos="2175"/>
        </w:tabs>
        <w:ind w:right="40"/>
        <w:jc w:val="both"/>
        <w:rPr>
          <w:rFonts w:ascii="Tahoma" w:hAnsi="Tahoma" w:cs="Tahoma"/>
          <w:szCs w:val="20"/>
        </w:rPr>
      </w:pPr>
      <w:r>
        <w:rPr>
          <w:rFonts w:ascii="Tahoma" w:hAnsi="Tahoma" w:cs="Tahoma"/>
          <w:szCs w:val="20"/>
        </w:rPr>
        <w:t xml:space="preserve">A pesar del crecimiento del tráfico los operadores han garantizado el acceso al servicio de internet sin traumatismos. </w:t>
      </w:r>
    </w:p>
    <w:p w14:paraId="77D713C9" w14:textId="77777777" w:rsidR="00D47719" w:rsidRPr="00346905" w:rsidRDefault="00D47719" w:rsidP="0003133B">
      <w:pPr>
        <w:tabs>
          <w:tab w:val="right" w:pos="2175"/>
        </w:tabs>
        <w:ind w:right="40"/>
        <w:jc w:val="both"/>
        <w:rPr>
          <w:rFonts w:ascii="Tahoma" w:hAnsi="Tahoma" w:cs="Tahoma"/>
          <w:szCs w:val="20"/>
        </w:rPr>
      </w:pPr>
    </w:p>
    <w:p w14:paraId="45D0E9CC" w14:textId="3705E873" w:rsidR="006C53D6" w:rsidRPr="00346905" w:rsidRDefault="0003133B" w:rsidP="0004572A">
      <w:pPr>
        <w:tabs>
          <w:tab w:val="right" w:pos="2175"/>
        </w:tabs>
        <w:ind w:right="40"/>
        <w:jc w:val="both"/>
        <w:rPr>
          <w:rFonts w:ascii="Tahoma" w:hAnsi="Tahoma" w:cs="Tahoma"/>
        </w:rPr>
      </w:pPr>
      <w:r w:rsidRPr="00346905">
        <w:rPr>
          <w:rFonts w:ascii="Tahoma" w:hAnsi="Tahoma" w:cs="Tahoma"/>
        </w:rPr>
        <w:t xml:space="preserve">La </w:t>
      </w:r>
      <w:r w:rsidR="00A73EA0" w:rsidRPr="00346905">
        <w:rPr>
          <w:rFonts w:ascii="Tahoma" w:hAnsi="Tahoma" w:cs="Tahoma"/>
        </w:rPr>
        <w:t xml:space="preserve">Comisión continuará </w:t>
      </w:r>
      <w:r w:rsidR="006C53D6" w:rsidRPr="00346905">
        <w:rPr>
          <w:rFonts w:ascii="Tahoma" w:hAnsi="Tahoma" w:cs="Tahoma"/>
        </w:rPr>
        <w:t xml:space="preserve">realizando el monitoreo y la evaluación del comportamiento del tráfico de Internet en el país, </w:t>
      </w:r>
      <w:r w:rsidR="00DC49B9" w:rsidRPr="00346905">
        <w:rPr>
          <w:rFonts w:ascii="Tahoma" w:hAnsi="Tahoma" w:cs="Tahoma"/>
        </w:rPr>
        <w:t xml:space="preserve">hasta el 31 de agosto, </w:t>
      </w:r>
      <w:r w:rsidR="000776DE" w:rsidRPr="00346905">
        <w:rPr>
          <w:rFonts w:ascii="Tahoma" w:hAnsi="Tahoma" w:cs="Tahoma"/>
        </w:rPr>
        <w:t xml:space="preserve">con el fin de garantizar </w:t>
      </w:r>
      <w:r w:rsidR="00DC49B9" w:rsidRPr="00346905">
        <w:rPr>
          <w:rFonts w:ascii="Tahoma" w:hAnsi="Tahoma" w:cs="Tahoma"/>
        </w:rPr>
        <w:t xml:space="preserve">el acceso al servicio por parte de </w:t>
      </w:r>
      <w:r w:rsidR="000409E1" w:rsidRPr="00346905">
        <w:rPr>
          <w:rFonts w:ascii="Tahoma" w:hAnsi="Tahoma" w:cs="Tahoma"/>
        </w:rPr>
        <w:t>los usuarios p</w:t>
      </w:r>
      <w:r w:rsidR="00DC49B9" w:rsidRPr="00346905">
        <w:rPr>
          <w:rFonts w:ascii="Tahoma" w:hAnsi="Tahoma" w:cs="Tahoma"/>
        </w:rPr>
        <w:t xml:space="preserve">ara el </w:t>
      </w:r>
      <w:r w:rsidR="000409E1" w:rsidRPr="00346905">
        <w:rPr>
          <w:rFonts w:ascii="Tahoma" w:hAnsi="Tahoma" w:cs="Tahoma"/>
        </w:rPr>
        <w:t>desarroll</w:t>
      </w:r>
      <w:r w:rsidR="00DC49B9" w:rsidRPr="00346905">
        <w:rPr>
          <w:rFonts w:ascii="Tahoma" w:hAnsi="Tahoma" w:cs="Tahoma"/>
        </w:rPr>
        <w:t>o de</w:t>
      </w:r>
      <w:r w:rsidR="000409E1" w:rsidRPr="00346905">
        <w:rPr>
          <w:rFonts w:ascii="Tahoma" w:hAnsi="Tahoma" w:cs="Tahoma"/>
        </w:rPr>
        <w:t xml:space="preserve"> sus actividades</w:t>
      </w:r>
      <w:r w:rsidR="00DC49B9" w:rsidRPr="00346905">
        <w:rPr>
          <w:rFonts w:ascii="Tahoma" w:hAnsi="Tahoma" w:cs="Tahoma"/>
        </w:rPr>
        <w:t>.</w:t>
      </w:r>
    </w:p>
    <w:p w14:paraId="0044FCEF" w14:textId="2AB32964" w:rsidR="000A06C7" w:rsidRPr="00346905" w:rsidRDefault="000A06C7" w:rsidP="0004572A">
      <w:pPr>
        <w:tabs>
          <w:tab w:val="right" w:pos="2175"/>
        </w:tabs>
        <w:ind w:right="40"/>
        <w:jc w:val="both"/>
        <w:rPr>
          <w:rFonts w:ascii="Tahoma" w:hAnsi="Tahoma" w:cs="Tahoma"/>
        </w:rPr>
      </w:pPr>
    </w:p>
    <w:p w14:paraId="14F29E80" w14:textId="22A142C8" w:rsidR="004D3302" w:rsidRPr="00346905" w:rsidRDefault="00321C61" w:rsidP="0004572A">
      <w:pPr>
        <w:tabs>
          <w:tab w:val="right" w:pos="2175"/>
        </w:tabs>
        <w:ind w:right="40"/>
        <w:jc w:val="both"/>
        <w:rPr>
          <w:rStyle w:val="Hipervnculo"/>
          <w:rFonts w:cs="Tahoma"/>
          <w:b/>
          <w:bCs/>
          <w:color w:val="auto"/>
          <w:sz w:val="24"/>
        </w:rPr>
      </w:pPr>
      <w:r w:rsidRPr="00346905">
        <w:rPr>
          <w:rFonts w:ascii="Tahoma" w:hAnsi="Tahoma" w:cs="Tahoma"/>
          <w:b/>
          <w:bCs/>
        </w:rPr>
        <w:fldChar w:fldCharType="begin"/>
      </w:r>
      <w:r w:rsidR="005F26C6" w:rsidRPr="00346905">
        <w:rPr>
          <w:rFonts w:ascii="Tahoma" w:hAnsi="Tahoma" w:cs="Tahoma"/>
          <w:b/>
          <w:bCs/>
        </w:rPr>
        <w:instrText>HYPERLINK "https://www.crcom.gov.co/es/noticia/reporte-del-tr-fico-de-internet-durante-la-emergencia-sanitaria-declarada-por-el-ministerio-de-salud-y-protecci-n-social"</w:instrText>
      </w:r>
      <w:r w:rsidRPr="00346905">
        <w:rPr>
          <w:rFonts w:ascii="Tahoma" w:hAnsi="Tahoma" w:cs="Tahoma"/>
          <w:b/>
          <w:bCs/>
        </w:rPr>
        <w:fldChar w:fldCharType="separate"/>
      </w:r>
      <w:r w:rsidR="005F26C6" w:rsidRPr="00346905">
        <w:rPr>
          <w:rStyle w:val="Hipervnculo"/>
          <w:rFonts w:cs="Tahoma"/>
          <w:b/>
          <w:bCs/>
          <w:color w:val="auto"/>
          <w:sz w:val="24"/>
        </w:rPr>
        <w:t>Descargue y c</w:t>
      </w:r>
      <w:r w:rsidR="00083122" w:rsidRPr="00346905">
        <w:rPr>
          <w:rStyle w:val="Hipervnculo"/>
          <w:rFonts w:cs="Tahoma"/>
          <w:b/>
          <w:bCs/>
          <w:color w:val="auto"/>
          <w:sz w:val="24"/>
        </w:rPr>
        <w:t xml:space="preserve">onsulte </w:t>
      </w:r>
      <w:r w:rsidR="005F26C6" w:rsidRPr="00346905">
        <w:rPr>
          <w:rStyle w:val="Hipervnculo"/>
          <w:rFonts w:cs="Tahoma"/>
          <w:b/>
          <w:bCs/>
          <w:color w:val="auto"/>
          <w:sz w:val="24"/>
        </w:rPr>
        <w:t xml:space="preserve">todos </w:t>
      </w:r>
      <w:r w:rsidR="00083122" w:rsidRPr="00346905">
        <w:rPr>
          <w:rStyle w:val="Hipervnculo"/>
          <w:rFonts w:cs="Tahoma"/>
          <w:b/>
          <w:bCs/>
          <w:color w:val="auto"/>
          <w:sz w:val="24"/>
        </w:rPr>
        <w:t>los datos</w:t>
      </w:r>
      <w:r w:rsidR="0003133B" w:rsidRPr="00346905">
        <w:rPr>
          <w:rStyle w:val="Hipervnculo"/>
          <w:rFonts w:cs="Tahoma"/>
          <w:b/>
          <w:bCs/>
          <w:color w:val="auto"/>
          <w:sz w:val="24"/>
        </w:rPr>
        <w:t xml:space="preserve">, </w:t>
      </w:r>
      <w:r w:rsidR="005F26C6" w:rsidRPr="00346905">
        <w:rPr>
          <w:rStyle w:val="Hipervnculo"/>
          <w:rFonts w:cs="Tahoma"/>
          <w:b/>
          <w:bCs/>
          <w:color w:val="auto"/>
          <w:sz w:val="24"/>
        </w:rPr>
        <w:t>cifras</w:t>
      </w:r>
      <w:r w:rsidR="0003133B" w:rsidRPr="00346905">
        <w:rPr>
          <w:rStyle w:val="Hipervnculo"/>
          <w:rFonts w:cs="Tahoma"/>
          <w:b/>
          <w:bCs/>
          <w:color w:val="auto"/>
          <w:sz w:val="24"/>
        </w:rPr>
        <w:t xml:space="preserve"> e informes </w:t>
      </w:r>
      <w:r w:rsidR="005F26C6" w:rsidRPr="00346905">
        <w:rPr>
          <w:rStyle w:val="Hipervnculo"/>
          <w:rFonts w:cs="Tahoma"/>
          <w:b/>
          <w:bCs/>
          <w:color w:val="auto"/>
          <w:sz w:val="24"/>
        </w:rPr>
        <w:t xml:space="preserve">del monitoreo </w:t>
      </w:r>
      <w:r w:rsidR="00083122" w:rsidRPr="00346905">
        <w:rPr>
          <w:rStyle w:val="Hipervnculo"/>
          <w:rFonts w:cs="Tahoma"/>
          <w:b/>
          <w:bCs/>
          <w:color w:val="auto"/>
          <w:sz w:val="24"/>
        </w:rPr>
        <w:t>de</w:t>
      </w:r>
      <w:r w:rsidR="005F26C6" w:rsidRPr="00346905">
        <w:rPr>
          <w:rStyle w:val="Hipervnculo"/>
          <w:rFonts w:cs="Tahoma"/>
          <w:b/>
          <w:bCs/>
          <w:color w:val="auto"/>
          <w:sz w:val="24"/>
        </w:rPr>
        <w:t>l</w:t>
      </w:r>
      <w:r w:rsidR="00083122" w:rsidRPr="00346905">
        <w:rPr>
          <w:rStyle w:val="Hipervnculo"/>
          <w:rFonts w:cs="Tahoma"/>
          <w:b/>
          <w:bCs/>
          <w:color w:val="auto"/>
          <w:sz w:val="24"/>
        </w:rPr>
        <w:t xml:space="preserve"> Tráfico de Internet</w:t>
      </w:r>
      <w:r w:rsidR="005F26C6" w:rsidRPr="00346905">
        <w:rPr>
          <w:rStyle w:val="Hipervnculo"/>
          <w:rFonts w:cs="Tahoma"/>
          <w:b/>
          <w:bCs/>
          <w:color w:val="auto"/>
          <w:sz w:val="24"/>
        </w:rPr>
        <w:t xml:space="preserve"> durante el aislamiento preventivo</w:t>
      </w:r>
      <w:r w:rsidR="00430C7F" w:rsidRPr="00346905">
        <w:rPr>
          <w:rStyle w:val="Hipervnculo"/>
          <w:rFonts w:cs="Tahoma"/>
          <w:b/>
          <w:bCs/>
          <w:color w:val="auto"/>
          <w:sz w:val="24"/>
        </w:rPr>
        <w:t xml:space="preserve"> </w:t>
      </w:r>
      <w:r w:rsidR="00083122" w:rsidRPr="00346905">
        <w:rPr>
          <w:rStyle w:val="Hipervnculo"/>
          <w:rFonts w:cs="Tahoma"/>
          <w:b/>
          <w:bCs/>
          <w:color w:val="auto"/>
          <w:sz w:val="24"/>
        </w:rPr>
        <w:t>aquí</w:t>
      </w:r>
    </w:p>
    <w:p w14:paraId="2353F594" w14:textId="535B3C67" w:rsidR="00651878" w:rsidRPr="00346905" w:rsidRDefault="00321C61" w:rsidP="0004572A">
      <w:pPr>
        <w:tabs>
          <w:tab w:val="right" w:pos="2175"/>
        </w:tabs>
        <w:ind w:right="40"/>
        <w:jc w:val="both"/>
        <w:rPr>
          <w:rFonts w:ascii="Tahoma" w:hAnsi="Tahoma" w:cs="Tahoma"/>
        </w:rPr>
      </w:pPr>
      <w:r w:rsidRPr="00346905">
        <w:rPr>
          <w:rFonts w:ascii="Tahoma" w:hAnsi="Tahoma" w:cs="Tahoma"/>
          <w:b/>
          <w:bCs/>
        </w:rPr>
        <w:fldChar w:fldCharType="end"/>
      </w:r>
    </w:p>
    <w:p w14:paraId="70691B6A" w14:textId="70E6D0E3" w:rsidR="00651878" w:rsidRPr="00346905" w:rsidRDefault="00651878" w:rsidP="0004572A">
      <w:pPr>
        <w:ind w:right="40"/>
        <w:jc w:val="both"/>
        <w:rPr>
          <w:rFonts w:ascii="Tahoma" w:hAnsi="Tahoma" w:cs="Tahoma"/>
          <w:b/>
          <w:bCs/>
        </w:rPr>
      </w:pPr>
    </w:p>
    <w:p w14:paraId="61E88861" w14:textId="30C4CB14" w:rsidR="008D67AD" w:rsidRPr="00346905" w:rsidRDefault="008D67AD" w:rsidP="0004572A">
      <w:pPr>
        <w:ind w:right="40"/>
        <w:jc w:val="both"/>
        <w:rPr>
          <w:rFonts w:ascii="Tahoma" w:hAnsi="Tahoma" w:cs="Tahoma"/>
          <w:b/>
          <w:bCs/>
        </w:rPr>
      </w:pPr>
    </w:p>
    <w:p w14:paraId="5E56C202" w14:textId="77777777" w:rsidR="00107F24" w:rsidRPr="00346905" w:rsidRDefault="00107F24" w:rsidP="0004572A">
      <w:pPr>
        <w:ind w:right="40"/>
        <w:jc w:val="both"/>
        <w:rPr>
          <w:rFonts w:ascii="Tahoma" w:hAnsi="Tahoma" w:cs="Tahoma"/>
        </w:rPr>
      </w:pPr>
    </w:p>
    <w:p w14:paraId="128B2822" w14:textId="09056F3F" w:rsidR="00107F24" w:rsidRPr="00346905" w:rsidRDefault="00107F24" w:rsidP="0004572A">
      <w:pPr>
        <w:ind w:right="40"/>
        <w:jc w:val="both"/>
        <w:rPr>
          <w:rFonts w:ascii="Tahoma" w:hAnsi="Tahoma" w:cs="Tahoma"/>
        </w:rPr>
      </w:pPr>
    </w:p>
    <w:sectPr w:rsidR="00107F24" w:rsidRPr="00346905" w:rsidSect="00083122">
      <w:headerReference w:type="default" r:id="rId11"/>
      <w:footerReference w:type="default" r:id="rId12"/>
      <w:pgSz w:w="12240" w:h="15840" w:code="1"/>
      <w:pgMar w:top="1985" w:right="1701" w:bottom="1843" w:left="1701" w:header="283" w:footer="49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68CAB" w14:textId="77777777" w:rsidR="00635A7C" w:rsidRDefault="00635A7C">
      <w:r>
        <w:separator/>
      </w:r>
    </w:p>
  </w:endnote>
  <w:endnote w:type="continuationSeparator" w:id="0">
    <w:p w14:paraId="3973B95F" w14:textId="77777777" w:rsidR="00635A7C" w:rsidRDefault="00635A7C">
      <w:r>
        <w:continuationSeparator/>
      </w:r>
    </w:p>
  </w:endnote>
  <w:endnote w:type="continuationNotice" w:id="1">
    <w:p w14:paraId="08C0EEBD" w14:textId="77777777" w:rsidR="00635A7C" w:rsidRDefault="00635A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6EB15" w14:textId="23CD8B86" w:rsidR="008432FA" w:rsidRPr="00E726A5" w:rsidRDefault="00C74327" w:rsidP="003555D0">
    <w:pPr>
      <w:pStyle w:val="Piedepgina"/>
      <w:tabs>
        <w:tab w:val="clear" w:pos="4252"/>
        <w:tab w:val="clear" w:pos="8504"/>
        <w:tab w:val="left" w:pos="3750"/>
      </w:tabs>
      <w:rPr>
        <w:rFonts w:ascii="Tahoma" w:hAnsi="Tahoma" w:cs="Tahoma"/>
        <w:sz w:val="16"/>
        <w:szCs w:val="16"/>
      </w:rPr>
    </w:pPr>
    <w:r>
      <w:rPr>
        <w:noProof/>
      </w:rPr>
      <w:drawing>
        <wp:anchor distT="0" distB="0" distL="114300" distR="114300" simplePos="0" relativeHeight="251658243" behindDoc="1" locked="0" layoutInCell="1" allowOverlap="1" wp14:anchorId="0A296CFB" wp14:editId="28B6DB14">
          <wp:simplePos x="0" y="0"/>
          <wp:positionH relativeFrom="page">
            <wp:posOffset>3518535</wp:posOffset>
          </wp:positionH>
          <wp:positionV relativeFrom="paragraph">
            <wp:posOffset>-486410</wp:posOffset>
          </wp:positionV>
          <wp:extent cx="657225" cy="609600"/>
          <wp:effectExtent l="0" t="0" r="0" b="0"/>
          <wp:wrapTight wrapText="bothSides">
            <wp:wrapPolygon edited="0">
              <wp:start x="4383" y="0"/>
              <wp:lineTo x="3130" y="12150"/>
              <wp:lineTo x="5009" y="20250"/>
              <wp:lineTo x="5635" y="20925"/>
              <wp:lineTo x="15026" y="20925"/>
              <wp:lineTo x="15652" y="20250"/>
              <wp:lineTo x="17530" y="13500"/>
              <wp:lineTo x="16904" y="2700"/>
              <wp:lineTo x="16278" y="0"/>
              <wp:lineTo x="4383" y="0"/>
            </wp:wrapPolygon>
          </wp:wrapTight>
          <wp:docPr id="1" name="Imagen 1"/>
          <wp:cNvGraphicFramePr/>
          <a:graphic xmlns:a="http://schemas.openxmlformats.org/drawingml/2006/main">
            <a:graphicData uri="http://schemas.openxmlformats.org/drawingml/2006/picture">
              <pic:pic xmlns:pic="http://schemas.openxmlformats.org/drawingml/2006/picture">
                <pic:nvPicPr>
                  <pic:cNvPr id="13" name="Imagen 1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69D6" w:rsidRPr="002F69D6">
      <w:rPr>
        <w:rFonts w:ascii="Tahoma" w:hAnsi="Tahoma" w:cs="Tahoma"/>
        <w:noProof/>
        <w:lang w:val="es-CO" w:eastAsia="es-CO"/>
      </w:rPr>
      <w:drawing>
        <wp:anchor distT="0" distB="0" distL="114300" distR="114300" simplePos="0" relativeHeight="251658241" behindDoc="1" locked="0" layoutInCell="1" allowOverlap="1" wp14:anchorId="38C24E5C" wp14:editId="190CAF2F">
          <wp:simplePos x="0" y="0"/>
          <wp:positionH relativeFrom="column">
            <wp:posOffset>-419100</wp:posOffset>
          </wp:positionH>
          <wp:positionV relativeFrom="paragraph">
            <wp:posOffset>-410210</wp:posOffset>
          </wp:positionV>
          <wp:extent cx="2633345" cy="407670"/>
          <wp:effectExtent l="0" t="0" r="0" b="0"/>
          <wp:wrapNone/>
          <wp:docPr id="6" name="Imagen 2" descr="Macintosh HD:Users:baterik:Desktop:crc diseños:plantillas nuevas CRC:PATA-DE-REDES-C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aterik:Desktop:crc diseños:plantillas nuevas CRC:PATA-DE-REDES-CRC.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33345" cy="407670"/>
                  </a:xfrm>
                  <a:prstGeom prst="rect">
                    <a:avLst/>
                  </a:prstGeom>
                  <a:noFill/>
                  <a:ln>
                    <a:noFill/>
                  </a:ln>
                </pic:spPr>
              </pic:pic>
            </a:graphicData>
          </a:graphic>
          <wp14:sizeRelH relativeFrom="page">
            <wp14:pctWidth>0</wp14:pctWidth>
          </wp14:sizeRelH>
          <wp14:sizeRelV relativeFrom="page">
            <wp14:pctHeight>0</wp14:pctHeight>
          </wp14:sizeRelV>
        </wp:anchor>
      </w:drawing>
    </w:r>
    <w:r w:rsidR="002F69D6" w:rsidRPr="002F69D6">
      <w:rPr>
        <w:rFonts w:ascii="Tahoma" w:hAnsi="Tahoma" w:cs="Tahoma"/>
        <w:noProof/>
        <w:lang w:val="es-CO" w:eastAsia="es-CO"/>
      </w:rPr>
      <w:drawing>
        <wp:anchor distT="0" distB="0" distL="114300" distR="114300" simplePos="0" relativeHeight="251658242" behindDoc="0" locked="0" layoutInCell="1" allowOverlap="1" wp14:anchorId="1CAB6F34" wp14:editId="5EAA8DED">
          <wp:simplePos x="0" y="0"/>
          <wp:positionH relativeFrom="column">
            <wp:posOffset>-847725</wp:posOffset>
          </wp:positionH>
          <wp:positionV relativeFrom="paragraph">
            <wp:posOffset>-648335</wp:posOffset>
          </wp:positionV>
          <wp:extent cx="7315200" cy="190500"/>
          <wp:effectExtent l="0" t="0" r="0" b="0"/>
          <wp:wrapNone/>
          <wp:docPr id="10" name="Imagen 3" descr="Macintosh HD:Users:baterik:Desktop:crc diseños:plantillas nuevas CRC:LINEA-DOCUMENTOS-C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aterik:Desktop:crc diseños:plantillas nuevas CRC:LINEA-DOCUMENTOS-CRC.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217E" w:rsidRPr="00533E9D">
      <w:rPr>
        <w:rFonts w:ascii="Tahoma" w:hAnsi="Tahoma" w:cs="Tahoma"/>
        <w:noProof/>
        <w:sz w:val="32"/>
        <w:szCs w:val="32"/>
        <w:lang w:val="es-CO" w:eastAsia="es-CO"/>
      </w:rPr>
      <mc:AlternateContent>
        <mc:Choice Requires="wps">
          <w:drawing>
            <wp:anchor distT="0" distB="0" distL="114935" distR="114935" simplePos="0" relativeHeight="251658240" behindDoc="1" locked="0" layoutInCell="1" allowOverlap="1" wp14:anchorId="1591EBE0" wp14:editId="7ACA89AD">
              <wp:simplePos x="0" y="0"/>
              <wp:positionH relativeFrom="column">
                <wp:posOffset>3428365</wp:posOffset>
              </wp:positionH>
              <wp:positionV relativeFrom="paragraph">
                <wp:posOffset>-427355</wp:posOffset>
              </wp:positionV>
              <wp:extent cx="2971800" cy="4635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635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6DF5B6" w14:textId="0082972C" w:rsidR="00533E9D" w:rsidRPr="00FD217E" w:rsidRDefault="00533E9D" w:rsidP="00533E9D">
                          <w:pPr>
                            <w:pStyle w:val="Encabezado"/>
                            <w:rPr>
                              <w:rFonts w:ascii="Tahoma" w:hAnsi="Tahoma" w:cs="Tahoma"/>
                              <w:color w:val="26275D"/>
                              <w:sz w:val="14"/>
                              <w:szCs w:val="16"/>
                            </w:rPr>
                          </w:pPr>
                          <w:r w:rsidRPr="00FD217E">
                            <w:rPr>
                              <w:rFonts w:ascii="Tahoma" w:hAnsi="Tahoma" w:cs="Tahoma"/>
                              <w:color w:val="26275D"/>
                              <w:sz w:val="14"/>
                              <w:szCs w:val="16"/>
                            </w:rPr>
                            <w:t>Calle 59A BIS No. 5-53</w:t>
                          </w:r>
                          <w:r w:rsidR="00FD217E" w:rsidRPr="00FD217E">
                            <w:rPr>
                              <w:rFonts w:ascii="Tahoma" w:hAnsi="Tahoma" w:cs="Tahoma"/>
                              <w:color w:val="26275D"/>
                              <w:sz w:val="14"/>
                              <w:szCs w:val="16"/>
                            </w:rPr>
                            <w:t>, Edificio</w:t>
                          </w:r>
                          <w:r w:rsidRPr="00FD217E">
                            <w:rPr>
                              <w:rFonts w:ascii="Tahoma" w:hAnsi="Tahoma" w:cs="Tahoma"/>
                              <w:color w:val="26275D"/>
                              <w:sz w:val="14"/>
                              <w:szCs w:val="16"/>
                            </w:rPr>
                            <w:t xml:space="preserve"> </w:t>
                          </w:r>
                          <w:proofErr w:type="gramStart"/>
                          <w:r w:rsidRPr="00FD217E">
                            <w:rPr>
                              <w:rFonts w:ascii="Tahoma" w:hAnsi="Tahoma" w:cs="Tahoma"/>
                              <w:color w:val="26275D"/>
                              <w:sz w:val="14"/>
                              <w:szCs w:val="16"/>
                            </w:rPr>
                            <w:t>Link</w:t>
                          </w:r>
                          <w:proofErr w:type="gramEnd"/>
                          <w:r w:rsidRPr="00FD217E">
                            <w:rPr>
                              <w:rFonts w:ascii="Tahoma" w:hAnsi="Tahoma" w:cs="Tahoma"/>
                              <w:color w:val="26275D"/>
                              <w:sz w:val="14"/>
                              <w:szCs w:val="16"/>
                            </w:rPr>
                            <w:t xml:space="preserve"> Siete Sesenta, piso 9 Bogotá, D.C.</w:t>
                          </w:r>
                        </w:p>
                        <w:p w14:paraId="04780F5A" w14:textId="77777777" w:rsidR="00533E9D" w:rsidRPr="00FD217E" w:rsidRDefault="00533E9D" w:rsidP="00533E9D">
                          <w:pPr>
                            <w:pStyle w:val="Encabezado"/>
                            <w:rPr>
                              <w:rFonts w:ascii="Tahoma" w:hAnsi="Tahoma" w:cs="Tahoma"/>
                              <w:color w:val="26275D"/>
                              <w:sz w:val="14"/>
                              <w:szCs w:val="16"/>
                            </w:rPr>
                          </w:pPr>
                          <w:r w:rsidRPr="00FD217E">
                            <w:rPr>
                              <w:rFonts w:ascii="Tahoma" w:hAnsi="Tahoma" w:cs="Tahoma"/>
                              <w:color w:val="26275D"/>
                              <w:sz w:val="14"/>
                              <w:szCs w:val="16"/>
                            </w:rPr>
                            <w:t>Código postal 110231 - Teléfono +57 (1) 319 8300</w:t>
                          </w:r>
                        </w:p>
                        <w:p w14:paraId="0CF1A712" w14:textId="707A5F74" w:rsidR="00533E9D" w:rsidRPr="00FD217E" w:rsidRDefault="00533E9D" w:rsidP="00533E9D">
                          <w:pPr>
                            <w:pStyle w:val="Encabezado"/>
                            <w:rPr>
                              <w:rFonts w:ascii="Tahoma" w:hAnsi="Tahoma" w:cs="Tahoma"/>
                              <w:color w:val="26275D"/>
                              <w:sz w:val="14"/>
                              <w:szCs w:val="16"/>
                            </w:rPr>
                          </w:pPr>
                          <w:r w:rsidRPr="00FD217E">
                            <w:rPr>
                              <w:rFonts w:ascii="Tahoma" w:hAnsi="Tahoma" w:cs="Tahoma"/>
                              <w:color w:val="26275D"/>
                              <w:sz w:val="14"/>
                              <w:szCs w:val="16"/>
                            </w:rPr>
                            <w:t xml:space="preserve">Línea gratuita </w:t>
                          </w:r>
                          <w:r w:rsidR="00FD217E" w:rsidRPr="00FD217E">
                            <w:rPr>
                              <w:rFonts w:ascii="Tahoma" w:hAnsi="Tahoma" w:cs="Tahoma"/>
                              <w:color w:val="26275D"/>
                              <w:sz w:val="14"/>
                              <w:szCs w:val="16"/>
                            </w:rPr>
                            <w:t>nacional 018000</w:t>
                          </w:r>
                          <w:r w:rsidRPr="00FD217E">
                            <w:rPr>
                              <w:rFonts w:ascii="Tahoma" w:hAnsi="Tahoma" w:cs="Tahoma"/>
                              <w:color w:val="26275D"/>
                              <w:sz w:val="14"/>
                              <w:szCs w:val="16"/>
                            </w:rPr>
                            <w:t xml:space="preserve"> 919278</w:t>
                          </w:r>
                        </w:p>
                        <w:p w14:paraId="2DA319EF" w14:textId="77777777" w:rsidR="00533E9D" w:rsidRPr="00FD217E" w:rsidRDefault="00533E9D" w:rsidP="00533E9D">
                          <w:pPr>
                            <w:pStyle w:val="Encabezado"/>
                            <w:rPr>
                              <w:rFonts w:ascii="Tahoma" w:hAnsi="Tahoma" w:cs="Tahoma"/>
                              <w:color w:val="26275D"/>
                              <w:sz w:val="14"/>
                              <w:szCs w:val="16"/>
                            </w:rPr>
                          </w:pPr>
                          <w:r w:rsidRPr="00FD217E">
                            <w:rPr>
                              <w:rFonts w:ascii="Tahoma" w:hAnsi="Tahoma" w:cs="Tahoma"/>
                              <w:color w:val="26275D"/>
                              <w:sz w:val="14"/>
                              <w:szCs w:val="16"/>
                            </w:rPr>
                            <w:t>Fax +57 (1) 319 8301</w:t>
                          </w:r>
                        </w:p>
                        <w:p w14:paraId="6526A8BC" w14:textId="77777777" w:rsidR="00533E9D" w:rsidRPr="00FD217E" w:rsidRDefault="00533E9D" w:rsidP="00533E9D">
                          <w:pPr>
                            <w:pStyle w:val="Encabezado"/>
                            <w:rPr>
                              <w:rFonts w:ascii="Tahoma" w:hAnsi="Tahoma" w:cs="Tahoma"/>
                              <w:color w:val="26275D"/>
                              <w:spacing w:val="20"/>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1EBE0" id="_x0000_t202" coordsize="21600,21600" o:spt="202" path="m,l,21600r21600,l21600,xe">
              <v:stroke joinstyle="miter"/>
              <v:path gradientshapeok="t" o:connecttype="rect"/>
            </v:shapetype>
            <v:shape id="Text Box 1" o:spid="_x0000_s1026" type="#_x0000_t202" style="position:absolute;margin-left:269.95pt;margin-top:-33.65pt;width:234pt;height:36.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" stroked="f">
              <v:fill opacity="0"/>
              <v:textbox inset="0,0,0,0">
                <w:txbxContent>
                  <w:p w14:paraId="3B6DF5B6" w14:textId="0082972C" w:rsidR="00533E9D" w:rsidRPr="00FD217E" w:rsidRDefault="00533E9D" w:rsidP="00533E9D">
                    <w:pPr>
                      <w:pStyle w:val="Encabezado"/>
                      <w:rPr>
                        <w:rFonts w:ascii="Tahoma" w:hAnsi="Tahoma" w:cs="Tahoma"/>
                        <w:color w:val="26275D"/>
                        <w:sz w:val="14"/>
                        <w:szCs w:val="16"/>
                      </w:rPr>
                    </w:pPr>
                    <w:r w:rsidRPr="00FD217E">
                      <w:rPr>
                        <w:rFonts w:ascii="Tahoma" w:hAnsi="Tahoma" w:cs="Tahoma"/>
                        <w:color w:val="26275D"/>
                        <w:sz w:val="14"/>
                        <w:szCs w:val="16"/>
                      </w:rPr>
                      <w:t>Calle 59A BIS No. 5-53</w:t>
                    </w:r>
                    <w:r w:rsidR="00FD217E" w:rsidRPr="00FD217E">
                      <w:rPr>
                        <w:rFonts w:ascii="Tahoma" w:hAnsi="Tahoma" w:cs="Tahoma"/>
                        <w:color w:val="26275D"/>
                        <w:sz w:val="14"/>
                        <w:szCs w:val="16"/>
                      </w:rPr>
                      <w:t>, Edificio</w:t>
                    </w:r>
                    <w:r w:rsidRPr="00FD217E">
                      <w:rPr>
                        <w:rFonts w:ascii="Tahoma" w:hAnsi="Tahoma" w:cs="Tahoma"/>
                        <w:color w:val="26275D"/>
                        <w:sz w:val="14"/>
                        <w:szCs w:val="16"/>
                      </w:rPr>
                      <w:t xml:space="preserve"> Link Siete Sesenta, piso 9 Bogotá, D.C.</w:t>
                    </w:r>
                  </w:p>
                  <w:p w14:paraId="04780F5A" w14:textId="77777777" w:rsidR="00533E9D" w:rsidRPr="00FD217E" w:rsidRDefault="00533E9D" w:rsidP="00533E9D">
                    <w:pPr>
                      <w:pStyle w:val="Encabezado"/>
                      <w:rPr>
                        <w:rFonts w:ascii="Tahoma" w:hAnsi="Tahoma" w:cs="Tahoma"/>
                        <w:color w:val="26275D"/>
                        <w:sz w:val="14"/>
                        <w:szCs w:val="16"/>
                      </w:rPr>
                    </w:pPr>
                    <w:r w:rsidRPr="00FD217E">
                      <w:rPr>
                        <w:rFonts w:ascii="Tahoma" w:hAnsi="Tahoma" w:cs="Tahoma"/>
                        <w:color w:val="26275D"/>
                        <w:sz w:val="14"/>
                        <w:szCs w:val="16"/>
                      </w:rPr>
                      <w:t>Código postal 110231 - Teléfono +57 (1) 319 8300</w:t>
                    </w:r>
                  </w:p>
                  <w:p w14:paraId="0CF1A712" w14:textId="707A5F74" w:rsidR="00533E9D" w:rsidRPr="00FD217E" w:rsidRDefault="00533E9D" w:rsidP="00533E9D">
                    <w:pPr>
                      <w:pStyle w:val="Encabezado"/>
                      <w:rPr>
                        <w:rFonts w:ascii="Tahoma" w:hAnsi="Tahoma" w:cs="Tahoma"/>
                        <w:color w:val="26275D"/>
                        <w:sz w:val="14"/>
                        <w:szCs w:val="16"/>
                      </w:rPr>
                    </w:pPr>
                    <w:r w:rsidRPr="00FD217E">
                      <w:rPr>
                        <w:rFonts w:ascii="Tahoma" w:hAnsi="Tahoma" w:cs="Tahoma"/>
                        <w:color w:val="26275D"/>
                        <w:sz w:val="14"/>
                        <w:szCs w:val="16"/>
                      </w:rPr>
                      <w:t xml:space="preserve">Línea gratuita </w:t>
                    </w:r>
                    <w:r w:rsidR="00FD217E" w:rsidRPr="00FD217E">
                      <w:rPr>
                        <w:rFonts w:ascii="Tahoma" w:hAnsi="Tahoma" w:cs="Tahoma"/>
                        <w:color w:val="26275D"/>
                        <w:sz w:val="14"/>
                        <w:szCs w:val="16"/>
                      </w:rPr>
                      <w:t>nacional 018000</w:t>
                    </w:r>
                    <w:r w:rsidRPr="00FD217E">
                      <w:rPr>
                        <w:rFonts w:ascii="Tahoma" w:hAnsi="Tahoma" w:cs="Tahoma"/>
                        <w:color w:val="26275D"/>
                        <w:sz w:val="14"/>
                        <w:szCs w:val="16"/>
                      </w:rPr>
                      <w:t xml:space="preserve"> 919278</w:t>
                    </w:r>
                  </w:p>
                  <w:p w14:paraId="2DA319EF" w14:textId="77777777" w:rsidR="00533E9D" w:rsidRPr="00FD217E" w:rsidRDefault="00533E9D" w:rsidP="00533E9D">
                    <w:pPr>
                      <w:pStyle w:val="Encabezado"/>
                      <w:rPr>
                        <w:rFonts w:ascii="Tahoma" w:hAnsi="Tahoma" w:cs="Tahoma"/>
                        <w:color w:val="26275D"/>
                        <w:sz w:val="14"/>
                        <w:szCs w:val="16"/>
                      </w:rPr>
                    </w:pPr>
                    <w:r w:rsidRPr="00FD217E">
                      <w:rPr>
                        <w:rFonts w:ascii="Tahoma" w:hAnsi="Tahoma" w:cs="Tahoma"/>
                        <w:color w:val="26275D"/>
                        <w:sz w:val="14"/>
                        <w:szCs w:val="16"/>
                      </w:rPr>
                      <w:t>Fax +57 (1) 319 8301</w:t>
                    </w:r>
                  </w:p>
                  <w:p w14:paraId="6526A8BC" w14:textId="77777777" w:rsidR="00533E9D" w:rsidRPr="00FD217E" w:rsidRDefault="00533E9D" w:rsidP="00533E9D">
                    <w:pPr>
                      <w:pStyle w:val="Encabezado"/>
                      <w:rPr>
                        <w:rFonts w:ascii="Tahoma" w:hAnsi="Tahoma" w:cs="Tahoma"/>
                        <w:color w:val="26275D"/>
                        <w:spacing w:val="20"/>
                        <w:szCs w:val="16"/>
                      </w:rPr>
                    </w:pPr>
                  </w:p>
                </w:txbxContent>
              </v:textbox>
            </v:shape>
          </w:pict>
        </mc:Fallback>
      </mc:AlternateContent>
    </w:r>
    <w:r w:rsidR="008432FA" w:rsidRPr="00E726A5">
      <w:rPr>
        <w:rFonts w:ascii="Tahoma" w:hAnsi="Tahoma" w:cs="Tahoma"/>
      </w:rPr>
      <w:tab/>
    </w:r>
  </w:p>
  <w:p w14:paraId="4715661C" w14:textId="0530CCAE" w:rsidR="008432FA" w:rsidRPr="00FA2EA1" w:rsidRDefault="008432FA" w:rsidP="001D6DCB">
    <w:pPr>
      <w:pStyle w:val="Piedepgina"/>
      <w:ind w:right="-1227"/>
      <w:rPr>
        <w:rFonts w:ascii="Tahoma" w:hAnsi="Tahoma" w:cs="Tahoma"/>
        <w:sz w:val="16"/>
        <w:szCs w:val="16"/>
      </w:rPr>
    </w:pPr>
    <w:r w:rsidRPr="00FA2EA1">
      <w:rPr>
        <w:rFonts w:ascii="Tahoma" w:hAnsi="Tahoma" w:cs="Tahoma"/>
        <w:sz w:val="16"/>
        <w:szCs w:val="16"/>
      </w:rPr>
      <w:t xml:space="preserve">Revisión: </w:t>
    </w:r>
    <w:r w:rsidR="003E51EE">
      <w:rPr>
        <w:rFonts w:ascii="Tahoma" w:hAnsi="Tahoma" w:cs="Tahoma"/>
        <w:sz w:val="16"/>
        <w:szCs w:val="16"/>
      </w:rPr>
      <w:t>1</w:t>
    </w:r>
    <w:r w:rsidRPr="00FA2EA1">
      <w:rPr>
        <w:rFonts w:ascii="Tahoma" w:hAnsi="Tahoma" w:cs="Tahoma"/>
        <w:sz w:val="16"/>
        <w:szCs w:val="16"/>
      </w:rPr>
      <w:t xml:space="preserve">       </w:t>
    </w:r>
    <w:r>
      <w:rPr>
        <w:rFonts w:ascii="Tahoma" w:hAnsi="Tahoma" w:cs="Tahoma"/>
        <w:sz w:val="16"/>
        <w:szCs w:val="16"/>
      </w:rPr>
      <w:t xml:space="preserve">             </w:t>
    </w:r>
    <w:r w:rsidRPr="00FA2EA1">
      <w:rPr>
        <w:rFonts w:ascii="Tahoma" w:hAnsi="Tahoma" w:cs="Tahoma"/>
        <w:sz w:val="16"/>
        <w:szCs w:val="16"/>
      </w:rPr>
      <w:t xml:space="preserve"> </w:t>
    </w:r>
    <w:r>
      <w:rPr>
        <w:rFonts w:ascii="Tahoma" w:hAnsi="Tahoma" w:cs="Tahoma"/>
        <w:sz w:val="16"/>
        <w:szCs w:val="16"/>
      </w:rPr>
      <w:t xml:space="preserve"> </w:t>
    </w:r>
    <w:r w:rsidRPr="00FA2EA1">
      <w:rPr>
        <w:rFonts w:ascii="Tahoma" w:hAnsi="Tahoma" w:cs="Tahoma"/>
        <w:sz w:val="16"/>
        <w:szCs w:val="16"/>
      </w:rPr>
      <w:t xml:space="preserve">Aprobado: Coordinación </w:t>
    </w:r>
    <w:r w:rsidR="00E92C67">
      <w:rPr>
        <w:rFonts w:ascii="Tahoma" w:hAnsi="Tahoma" w:cs="Tahoma"/>
        <w:sz w:val="16"/>
        <w:szCs w:val="16"/>
      </w:rPr>
      <w:t xml:space="preserve">Relacionamiento con Agentes               </w:t>
    </w:r>
    <w:r w:rsidR="00C74327" w:rsidRPr="00FA2EA1">
      <w:rPr>
        <w:rFonts w:ascii="Tahoma" w:hAnsi="Tahoma" w:cs="Tahoma"/>
        <w:sz w:val="16"/>
        <w:szCs w:val="16"/>
      </w:rPr>
      <w:t xml:space="preserve">Vigencia: </w:t>
    </w:r>
    <w:r w:rsidR="003E51EE">
      <w:rPr>
        <w:rFonts w:ascii="Tahoma" w:hAnsi="Tahoma" w:cs="Tahoma"/>
        <w:sz w:val="16"/>
        <w:szCs w:val="16"/>
      </w:rPr>
      <w:t>07</w:t>
    </w:r>
    <w:r w:rsidR="00C74327">
      <w:rPr>
        <w:rFonts w:ascii="Tahoma" w:hAnsi="Tahoma" w:cs="Tahoma"/>
        <w:sz w:val="16"/>
        <w:szCs w:val="16"/>
      </w:rPr>
      <w:t>/</w:t>
    </w:r>
    <w:r w:rsidR="003E51EE">
      <w:rPr>
        <w:rFonts w:ascii="Tahoma" w:hAnsi="Tahoma" w:cs="Tahoma"/>
        <w:sz w:val="16"/>
        <w:szCs w:val="16"/>
      </w:rPr>
      <w:t>04</w:t>
    </w:r>
    <w:r w:rsidR="00C74327" w:rsidRPr="00FA2EA1">
      <w:rPr>
        <w:rFonts w:ascii="Tahoma" w:hAnsi="Tahoma" w:cs="Tahoma"/>
        <w:sz w:val="16"/>
        <w:szCs w:val="16"/>
      </w:rPr>
      <w:t>/20</w:t>
    </w:r>
    <w:r w:rsidR="003E51EE">
      <w:rPr>
        <w:rFonts w:ascii="Tahoma" w:hAnsi="Tahoma" w:cs="Tahoma"/>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7B304" w14:textId="77777777" w:rsidR="00635A7C" w:rsidRDefault="00635A7C">
      <w:r>
        <w:separator/>
      </w:r>
    </w:p>
  </w:footnote>
  <w:footnote w:type="continuationSeparator" w:id="0">
    <w:p w14:paraId="05A1BA03" w14:textId="77777777" w:rsidR="00635A7C" w:rsidRDefault="00635A7C">
      <w:r>
        <w:continuationSeparator/>
      </w:r>
    </w:p>
  </w:footnote>
  <w:footnote w:type="continuationNotice" w:id="1">
    <w:p w14:paraId="79DD6FBA" w14:textId="77777777" w:rsidR="00635A7C" w:rsidRDefault="00635A7C"/>
  </w:footnote>
  <w:footnote w:id="2">
    <w:p w14:paraId="7164EE21" w14:textId="34B8798E" w:rsidR="00784078" w:rsidRPr="00EC5C31" w:rsidRDefault="00784078">
      <w:pPr>
        <w:pStyle w:val="Textonotapie"/>
        <w:rPr>
          <w:rFonts w:ascii="Tahoma" w:hAnsi="Tahoma" w:cs="Tahoma"/>
          <w:sz w:val="16"/>
          <w:szCs w:val="16"/>
          <w:lang w:val="es-ES"/>
        </w:rPr>
      </w:pPr>
      <w:r>
        <w:rPr>
          <w:rStyle w:val="Refdenotaalpie"/>
        </w:rPr>
        <w:footnoteRef/>
      </w:r>
      <w:r>
        <w:t xml:space="preserve"> </w:t>
      </w:r>
      <w:r w:rsidR="00EC5C31" w:rsidRPr="00EC5C31">
        <w:rPr>
          <w:rFonts w:ascii="Tahoma" w:hAnsi="Tahoma" w:cs="Tahoma"/>
          <w:sz w:val="16"/>
          <w:szCs w:val="16"/>
        </w:rPr>
        <w:t>La muestra obtenida</w:t>
      </w:r>
      <w:r w:rsidR="00EC5C31">
        <w:rPr>
          <w:rFonts w:ascii="Tahoma" w:hAnsi="Tahoma" w:cs="Tahoma"/>
          <w:sz w:val="16"/>
          <w:szCs w:val="16"/>
        </w:rPr>
        <w:t xml:space="preserve"> </w:t>
      </w:r>
      <w:r w:rsidRPr="00EC5C31">
        <w:rPr>
          <w:rFonts w:ascii="Tahoma" w:hAnsi="Tahoma" w:cs="Tahoma"/>
          <w:sz w:val="16"/>
          <w:szCs w:val="16"/>
        </w:rPr>
        <w:t>representa cerca del 97,5% del total de usuarios tanto fijos como móviles de Internet en el país.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0C574" w14:textId="7E000047" w:rsidR="003E51EE" w:rsidRDefault="003E51EE" w:rsidP="00E44384">
    <w:pPr>
      <w:pStyle w:val="Encabezado"/>
      <w:rPr>
        <w:rFonts w:ascii="Tahoma" w:hAnsi="Tahoma" w:cs="Tahoma"/>
        <w:sz w:val="32"/>
        <w:szCs w:val="32"/>
      </w:rPr>
    </w:pPr>
    <w:r>
      <w:rPr>
        <w:noProof/>
      </w:rPr>
      <w:drawing>
        <wp:anchor distT="0" distB="0" distL="114300" distR="114300" simplePos="0" relativeHeight="251658244" behindDoc="1" locked="0" layoutInCell="1" allowOverlap="1" wp14:anchorId="4815FAFC" wp14:editId="6117A99D">
          <wp:simplePos x="0" y="0"/>
          <wp:positionH relativeFrom="page">
            <wp:align>right</wp:align>
          </wp:positionH>
          <wp:positionV relativeFrom="paragraph">
            <wp:posOffset>-174625</wp:posOffset>
          </wp:positionV>
          <wp:extent cx="7772400" cy="1650690"/>
          <wp:effectExtent l="0" t="0" r="0" b="698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rme-.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650690"/>
                  </a:xfrm>
                  <a:prstGeom prst="rect">
                    <a:avLst/>
                  </a:prstGeom>
                </pic:spPr>
              </pic:pic>
            </a:graphicData>
          </a:graphic>
          <wp14:sizeRelH relativeFrom="page">
            <wp14:pctWidth>0</wp14:pctWidth>
          </wp14:sizeRelH>
          <wp14:sizeRelV relativeFrom="page">
            <wp14:pctHeight>0</wp14:pctHeight>
          </wp14:sizeRelV>
        </wp:anchor>
      </w:drawing>
    </w:r>
  </w:p>
  <w:p w14:paraId="5A59D114" w14:textId="4D5982E9" w:rsidR="008432FA" w:rsidRDefault="008432FA" w:rsidP="00E44384">
    <w:pPr>
      <w:pStyle w:val="Encabezado"/>
      <w:rPr>
        <w:rFonts w:ascii="Tahoma" w:hAnsi="Tahoma" w:cs="Tahoma"/>
        <w:sz w:val="32"/>
        <w:szCs w:val="32"/>
      </w:rPr>
    </w:pPr>
  </w:p>
  <w:p w14:paraId="42B6D949" w14:textId="7095D2C8" w:rsidR="008432FA" w:rsidRDefault="008432FA" w:rsidP="00815FCD">
    <w:pPr>
      <w:pStyle w:val="Encabezado"/>
      <w:jc w:val="center"/>
      <w:rPr>
        <w:rFonts w:ascii="Tahoma" w:hAnsi="Tahoma" w:cs="Tahoma"/>
        <w:sz w:val="32"/>
        <w:szCs w:val="32"/>
      </w:rPr>
    </w:pPr>
  </w:p>
  <w:p w14:paraId="434D8895" w14:textId="77777777" w:rsidR="00F57742" w:rsidRDefault="00F57742" w:rsidP="00815FCD">
    <w:pPr>
      <w:pStyle w:val="Encabezado"/>
      <w:jc w:val="center"/>
      <w:rPr>
        <w:rFonts w:ascii="Tahoma" w:hAnsi="Tahoma" w:cs="Tahoma"/>
        <w:sz w:val="32"/>
        <w:szCs w:val="32"/>
      </w:rPr>
    </w:pPr>
  </w:p>
  <w:p w14:paraId="456E3685" w14:textId="3CD31BC3" w:rsidR="00741FA2" w:rsidRDefault="00741FA2" w:rsidP="00815FCD">
    <w:pPr>
      <w:pStyle w:val="Encabezado"/>
      <w:jc w:val="center"/>
      <w:rPr>
        <w:rFonts w:ascii="Tahoma" w:hAnsi="Tahoma" w:cs="Tahoma"/>
        <w:sz w:val="32"/>
        <w:szCs w:val="32"/>
      </w:rPr>
    </w:pPr>
  </w:p>
  <w:p w14:paraId="09DCCAE8" w14:textId="7660C932" w:rsidR="00F57742" w:rsidRDefault="00F57742" w:rsidP="00815FCD">
    <w:pPr>
      <w:pStyle w:val="Encabezado"/>
      <w:jc w:val="center"/>
      <w:rPr>
        <w:rFonts w:ascii="Tahoma" w:hAnsi="Tahoma" w:cs="Tahoma"/>
        <w:sz w:val="32"/>
        <w:szCs w:val="32"/>
      </w:rPr>
    </w:pPr>
  </w:p>
  <w:p w14:paraId="7A1375BA" w14:textId="77777777" w:rsidR="00F57742" w:rsidRDefault="00F57742" w:rsidP="00815FCD">
    <w:pPr>
      <w:pStyle w:val="Encabezado"/>
      <w:jc w:val="center"/>
      <w:rPr>
        <w:rFonts w:ascii="Tahoma" w:hAnsi="Tahoma" w:cs="Tahoma"/>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EF6DE0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A95456"/>
    <w:multiLevelType w:val="hybridMultilevel"/>
    <w:tmpl w:val="61E0231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 w15:restartNumberingAfterBreak="0">
    <w:nsid w:val="01F71513"/>
    <w:multiLevelType w:val="multilevel"/>
    <w:tmpl w:val="4822D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8C61EF"/>
    <w:multiLevelType w:val="hybridMultilevel"/>
    <w:tmpl w:val="C614A9E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42E1A13"/>
    <w:multiLevelType w:val="hybridMultilevel"/>
    <w:tmpl w:val="FC528F3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45849CE"/>
    <w:multiLevelType w:val="hybridMultilevel"/>
    <w:tmpl w:val="367E0272"/>
    <w:lvl w:ilvl="0" w:tplc="9AD09E8C">
      <w:start w:val="1"/>
      <w:numFmt w:val="bullet"/>
      <w:lvlText w:val=""/>
      <w:lvlJc w:val="left"/>
      <w:pPr>
        <w:tabs>
          <w:tab w:val="num" w:pos="605"/>
        </w:tabs>
        <w:ind w:left="605" w:hanging="605"/>
      </w:pPr>
      <w:rPr>
        <w:rFonts w:ascii="Symbol" w:hAnsi="Symbol" w:hint="default"/>
      </w:rPr>
    </w:lvl>
    <w:lvl w:ilvl="1" w:tplc="0C0A0003">
      <w:start w:val="1"/>
      <w:numFmt w:val="bullet"/>
      <w:lvlText w:val="o"/>
      <w:lvlJc w:val="left"/>
      <w:pPr>
        <w:tabs>
          <w:tab w:val="num" w:pos="-91"/>
        </w:tabs>
        <w:ind w:left="-91" w:hanging="360"/>
      </w:pPr>
      <w:rPr>
        <w:rFonts w:ascii="Courier New" w:hAnsi="Courier New" w:cs="Courier New" w:hint="default"/>
      </w:rPr>
    </w:lvl>
    <w:lvl w:ilvl="2" w:tplc="0C0A0005">
      <w:start w:val="1"/>
      <w:numFmt w:val="bullet"/>
      <w:lvlText w:val=""/>
      <w:lvlJc w:val="left"/>
      <w:pPr>
        <w:tabs>
          <w:tab w:val="num" w:pos="629"/>
        </w:tabs>
        <w:ind w:left="629" w:hanging="360"/>
      </w:pPr>
      <w:rPr>
        <w:rFonts w:ascii="Wingdings" w:hAnsi="Wingdings" w:hint="default"/>
      </w:rPr>
    </w:lvl>
    <w:lvl w:ilvl="3" w:tplc="0C0A0001">
      <w:start w:val="1"/>
      <w:numFmt w:val="bullet"/>
      <w:lvlText w:val=""/>
      <w:lvlJc w:val="left"/>
      <w:pPr>
        <w:tabs>
          <w:tab w:val="num" w:pos="1349"/>
        </w:tabs>
        <w:ind w:left="1349" w:hanging="360"/>
      </w:pPr>
      <w:rPr>
        <w:rFonts w:ascii="Symbol" w:hAnsi="Symbol" w:hint="default"/>
      </w:rPr>
    </w:lvl>
    <w:lvl w:ilvl="4" w:tplc="0C0A0003">
      <w:start w:val="1"/>
      <w:numFmt w:val="bullet"/>
      <w:lvlText w:val="o"/>
      <w:lvlJc w:val="left"/>
      <w:pPr>
        <w:tabs>
          <w:tab w:val="num" w:pos="2069"/>
        </w:tabs>
        <w:ind w:left="2069" w:hanging="360"/>
      </w:pPr>
      <w:rPr>
        <w:rFonts w:ascii="Courier New" w:hAnsi="Courier New" w:cs="Courier New" w:hint="default"/>
      </w:rPr>
    </w:lvl>
    <w:lvl w:ilvl="5" w:tplc="0C0A0005">
      <w:start w:val="1"/>
      <w:numFmt w:val="bullet"/>
      <w:lvlText w:val=""/>
      <w:lvlJc w:val="left"/>
      <w:pPr>
        <w:tabs>
          <w:tab w:val="num" w:pos="2789"/>
        </w:tabs>
        <w:ind w:left="2789" w:hanging="360"/>
      </w:pPr>
      <w:rPr>
        <w:rFonts w:ascii="Wingdings" w:hAnsi="Wingdings" w:hint="default"/>
      </w:rPr>
    </w:lvl>
    <w:lvl w:ilvl="6" w:tplc="0C0A0001">
      <w:start w:val="1"/>
      <w:numFmt w:val="bullet"/>
      <w:lvlText w:val=""/>
      <w:lvlJc w:val="left"/>
      <w:pPr>
        <w:tabs>
          <w:tab w:val="num" w:pos="3509"/>
        </w:tabs>
        <w:ind w:left="3509" w:hanging="360"/>
      </w:pPr>
      <w:rPr>
        <w:rFonts w:ascii="Symbol" w:hAnsi="Symbol" w:hint="default"/>
      </w:rPr>
    </w:lvl>
    <w:lvl w:ilvl="7" w:tplc="0C0A0003">
      <w:start w:val="1"/>
      <w:numFmt w:val="bullet"/>
      <w:lvlText w:val="o"/>
      <w:lvlJc w:val="left"/>
      <w:pPr>
        <w:tabs>
          <w:tab w:val="num" w:pos="4229"/>
        </w:tabs>
        <w:ind w:left="4229" w:hanging="360"/>
      </w:pPr>
      <w:rPr>
        <w:rFonts w:ascii="Courier New" w:hAnsi="Courier New" w:cs="Courier New" w:hint="default"/>
      </w:rPr>
    </w:lvl>
    <w:lvl w:ilvl="8" w:tplc="0C0A0005">
      <w:start w:val="1"/>
      <w:numFmt w:val="bullet"/>
      <w:lvlText w:val=""/>
      <w:lvlJc w:val="left"/>
      <w:pPr>
        <w:tabs>
          <w:tab w:val="num" w:pos="4949"/>
        </w:tabs>
        <w:ind w:left="4949" w:hanging="360"/>
      </w:pPr>
      <w:rPr>
        <w:rFonts w:ascii="Wingdings" w:hAnsi="Wingdings" w:hint="default"/>
      </w:rPr>
    </w:lvl>
  </w:abstractNum>
  <w:abstractNum w:abstractNumId="6" w15:restartNumberingAfterBreak="0">
    <w:nsid w:val="0DA658A0"/>
    <w:multiLevelType w:val="hybridMultilevel"/>
    <w:tmpl w:val="71FC2EEC"/>
    <w:lvl w:ilvl="0" w:tplc="EE0C04D6">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FFF6090"/>
    <w:multiLevelType w:val="hybridMultilevel"/>
    <w:tmpl w:val="07663884"/>
    <w:lvl w:ilvl="0" w:tplc="EE0C04D6">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0233458"/>
    <w:multiLevelType w:val="hybridMultilevel"/>
    <w:tmpl w:val="A8624962"/>
    <w:lvl w:ilvl="0" w:tplc="EE0C04D6">
      <w:numFmt w:val="bullet"/>
      <w:lvlText w:val="•"/>
      <w:lvlJc w:val="left"/>
      <w:pPr>
        <w:ind w:left="360" w:hanging="360"/>
      </w:pPr>
      <w:rPr>
        <w:rFonts w:ascii="Tahoma" w:eastAsia="Times New Roman" w:hAnsi="Tahoma" w:cs="Tahoma"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10537A95"/>
    <w:multiLevelType w:val="multilevel"/>
    <w:tmpl w:val="FE7EC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192815"/>
    <w:multiLevelType w:val="hybridMultilevel"/>
    <w:tmpl w:val="BFD4A7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494379C"/>
    <w:multiLevelType w:val="hybridMultilevel"/>
    <w:tmpl w:val="1CFA1D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14CB6014"/>
    <w:multiLevelType w:val="hybridMultilevel"/>
    <w:tmpl w:val="303A9486"/>
    <w:lvl w:ilvl="0" w:tplc="EE0C04D6">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A1E31B5"/>
    <w:multiLevelType w:val="hybridMultilevel"/>
    <w:tmpl w:val="4A3C384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15:restartNumberingAfterBreak="0">
    <w:nsid w:val="1A9750EA"/>
    <w:multiLevelType w:val="hybridMultilevel"/>
    <w:tmpl w:val="64C40ACE"/>
    <w:lvl w:ilvl="0" w:tplc="A3604654">
      <w:start w:val="1"/>
      <w:numFmt w:val="decimal"/>
      <w:lvlText w:val="%1."/>
      <w:lvlJc w:val="left"/>
      <w:pPr>
        <w:ind w:left="1125" w:hanging="76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B5E21A0"/>
    <w:multiLevelType w:val="hybridMultilevel"/>
    <w:tmpl w:val="59B62CF0"/>
    <w:lvl w:ilvl="0" w:tplc="F67EE328">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1BCC0C71"/>
    <w:multiLevelType w:val="multilevel"/>
    <w:tmpl w:val="FD96F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15018C"/>
    <w:multiLevelType w:val="hybridMultilevel"/>
    <w:tmpl w:val="4E8E009E"/>
    <w:lvl w:ilvl="0" w:tplc="240A0001">
      <w:start w:val="1"/>
      <w:numFmt w:val="bullet"/>
      <w:lvlText w:val=""/>
      <w:lvlJc w:val="left"/>
      <w:pPr>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0CD177C"/>
    <w:multiLevelType w:val="hybridMultilevel"/>
    <w:tmpl w:val="5C4087E8"/>
    <w:lvl w:ilvl="0" w:tplc="4FD8ABAC">
      <w:start w:val="1"/>
      <w:numFmt w:val="bullet"/>
      <w:lvlText w:val="•"/>
      <w:lvlJc w:val="left"/>
      <w:pPr>
        <w:tabs>
          <w:tab w:val="num" w:pos="720"/>
        </w:tabs>
        <w:ind w:left="720" w:hanging="360"/>
      </w:pPr>
      <w:rPr>
        <w:rFonts w:ascii="Tahoma" w:hAnsi="Tahoma" w:hint="default"/>
      </w:rPr>
    </w:lvl>
    <w:lvl w:ilvl="1" w:tplc="57027210" w:tentative="1">
      <w:start w:val="1"/>
      <w:numFmt w:val="bullet"/>
      <w:lvlText w:val="•"/>
      <w:lvlJc w:val="left"/>
      <w:pPr>
        <w:tabs>
          <w:tab w:val="num" w:pos="1440"/>
        </w:tabs>
        <w:ind w:left="1440" w:hanging="360"/>
      </w:pPr>
      <w:rPr>
        <w:rFonts w:ascii="Tahoma" w:hAnsi="Tahoma" w:hint="default"/>
      </w:rPr>
    </w:lvl>
    <w:lvl w:ilvl="2" w:tplc="730ADAD2" w:tentative="1">
      <w:start w:val="1"/>
      <w:numFmt w:val="bullet"/>
      <w:lvlText w:val="•"/>
      <w:lvlJc w:val="left"/>
      <w:pPr>
        <w:tabs>
          <w:tab w:val="num" w:pos="2160"/>
        </w:tabs>
        <w:ind w:left="2160" w:hanging="360"/>
      </w:pPr>
      <w:rPr>
        <w:rFonts w:ascii="Tahoma" w:hAnsi="Tahoma" w:hint="default"/>
      </w:rPr>
    </w:lvl>
    <w:lvl w:ilvl="3" w:tplc="3A0C5C24" w:tentative="1">
      <w:start w:val="1"/>
      <w:numFmt w:val="bullet"/>
      <w:lvlText w:val="•"/>
      <w:lvlJc w:val="left"/>
      <w:pPr>
        <w:tabs>
          <w:tab w:val="num" w:pos="2880"/>
        </w:tabs>
        <w:ind w:left="2880" w:hanging="360"/>
      </w:pPr>
      <w:rPr>
        <w:rFonts w:ascii="Tahoma" w:hAnsi="Tahoma" w:hint="default"/>
      </w:rPr>
    </w:lvl>
    <w:lvl w:ilvl="4" w:tplc="357E8424" w:tentative="1">
      <w:start w:val="1"/>
      <w:numFmt w:val="bullet"/>
      <w:lvlText w:val="•"/>
      <w:lvlJc w:val="left"/>
      <w:pPr>
        <w:tabs>
          <w:tab w:val="num" w:pos="3600"/>
        </w:tabs>
        <w:ind w:left="3600" w:hanging="360"/>
      </w:pPr>
      <w:rPr>
        <w:rFonts w:ascii="Tahoma" w:hAnsi="Tahoma" w:hint="default"/>
      </w:rPr>
    </w:lvl>
    <w:lvl w:ilvl="5" w:tplc="BA780322" w:tentative="1">
      <w:start w:val="1"/>
      <w:numFmt w:val="bullet"/>
      <w:lvlText w:val="•"/>
      <w:lvlJc w:val="left"/>
      <w:pPr>
        <w:tabs>
          <w:tab w:val="num" w:pos="4320"/>
        </w:tabs>
        <w:ind w:left="4320" w:hanging="360"/>
      </w:pPr>
      <w:rPr>
        <w:rFonts w:ascii="Tahoma" w:hAnsi="Tahoma" w:hint="default"/>
      </w:rPr>
    </w:lvl>
    <w:lvl w:ilvl="6" w:tplc="A468DBC0" w:tentative="1">
      <w:start w:val="1"/>
      <w:numFmt w:val="bullet"/>
      <w:lvlText w:val="•"/>
      <w:lvlJc w:val="left"/>
      <w:pPr>
        <w:tabs>
          <w:tab w:val="num" w:pos="5040"/>
        </w:tabs>
        <w:ind w:left="5040" w:hanging="360"/>
      </w:pPr>
      <w:rPr>
        <w:rFonts w:ascii="Tahoma" w:hAnsi="Tahoma" w:hint="default"/>
      </w:rPr>
    </w:lvl>
    <w:lvl w:ilvl="7" w:tplc="CE70599E" w:tentative="1">
      <w:start w:val="1"/>
      <w:numFmt w:val="bullet"/>
      <w:lvlText w:val="•"/>
      <w:lvlJc w:val="left"/>
      <w:pPr>
        <w:tabs>
          <w:tab w:val="num" w:pos="5760"/>
        </w:tabs>
        <w:ind w:left="5760" w:hanging="360"/>
      </w:pPr>
      <w:rPr>
        <w:rFonts w:ascii="Tahoma" w:hAnsi="Tahoma" w:hint="default"/>
      </w:rPr>
    </w:lvl>
    <w:lvl w:ilvl="8" w:tplc="7512C02A" w:tentative="1">
      <w:start w:val="1"/>
      <w:numFmt w:val="bullet"/>
      <w:lvlText w:val="•"/>
      <w:lvlJc w:val="left"/>
      <w:pPr>
        <w:tabs>
          <w:tab w:val="num" w:pos="6480"/>
        </w:tabs>
        <w:ind w:left="6480" w:hanging="360"/>
      </w:pPr>
      <w:rPr>
        <w:rFonts w:ascii="Tahoma" w:hAnsi="Tahoma" w:hint="default"/>
      </w:rPr>
    </w:lvl>
  </w:abstractNum>
  <w:abstractNum w:abstractNumId="19" w15:restartNumberingAfterBreak="0">
    <w:nsid w:val="22CA5295"/>
    <w:multiLevelType w:val="hybridMultilevel"/>
    <w:tmpl w:val="EF5AEB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3F77E6E"/>
    <w:multiLevelType w:val="multilevel"/>
    <w:tmpl w:val="225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A356EF8"/>
    <w:multiLevelType w:val="hybridMultilevel"/>
    <w:tmpl w:val="EC6A428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2D043734"/>
    <w:multiLevelType w:val="hybridMultilevel"/>
    <w:tmpl w:val="9FD42F3C"/>
    <w:lvl w:ilvl="0" w:tplc="6A6C4B7C">
      <w:start w:val="1"/>
      <w:numFmt w:val="decimal"/>
      <w:lvlText w:val="%1."/>
      <w:lvlJc w:val="left"/>
      <w:pPr>
        <w:tabs>
          <w:tab w:val="num" w:pos="720"/>
        </w:tabs>
        <w:ind w:left="720" w:hanging="360"/>
      </w:pPr>
      <w:rPr>
        <w:b/>
      </w:rPr>
    </w:lvl>
    <w:lvl w:ilvl="1" w:tplc="0C0A0001">
      <w:start w:val="1"/>
      <w:numFmt w:val="bullet"/>
      <w:lvlText w:val=""/>
      <w:lvlJc w:val="left"/>
      <w:pPr>
        <w:tabs>
          <w:tab w:val="num" w:pos="1440"/>
        </w:tabs>
        <w:ind w:left="1440" w:hanging="360"/>
      </w:pPr>
      <w:rPr>
        <w:rFonts w:ascii="Symbol" w:hAnsi="Symbol"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2DD61C84"/>
    <w:multiLevelType w:val="hybridMultilevel"/>
    <w:tmpl w:val="3AC288B4"/>
    <w:lvl w:ilvl="0" w:tplc="FA401B3C">
      <w:start w:val="1"/>
      <w:numFmt w:val="bullet"/>
      <w:lvlText w:val="•"/>
      <w:lvlJc w:val="left"/>
      <w:pPr>
        <w:tabs>
          <w:tab w:val="num" w:pos="720"/>
        </w:tabs>
        <w:ind w:left="720" w:hanging="360"/>
      </w:pPr>
      <w:rPr>
        <w:rFonts w:ascii="Tahoma" w:hAnsi="Tahoma" w:hint="default"/>
      </w:rPr>
    </w:lvl>
    <w:lvl w:ilvl="1" w:tplc="34529544" w:tentative="1">
      <w:start w:val="1"/>
      <w:numFmt w:val="bullet"/>
      <w:lvlText w:val="•"/>
      <w:lvlJc w:val="left"/>
      <w:pPr>
        <w:tabs>
          <w:tab w:val="num" w:pos="1440"/>
        </w:tabs>
        <w:ind w:left="1440" w:hanging="360"/>
      </w:pPr>
      <w:rPr>
        <w:rFonts w:ascii="Tahoma" w:hAnsi="Tahoma" w:hint="default"/>
      </w:rPr>
    </w:lvl>
    <w:lvl w:ilvl="2" w:tplc="B644038E" w:tentative="1">
      <w:start w:val="1"/>
      <w:numFmt w:val="bullet"/>
      <w:lvlText w:val="•"/>
      <w:lvlJc w:val="left"/>
      <w:pPr>
        <w:tabs>
          <w:tab w:val="num" w:pos="2160"/>
        </w:tabs>
        <w:ind w:left="2160" w:hanging="360"/>
      </w:pPr>
      <w:rPr>
        <w:rFonts w:ascii="Tahoma" w:hAnsi="Tahoma" w:hint="default"/>
      </w:rPr>
    </w:lvl>
    <w:lvl w:ilvl="3" w:tplc="CF8EF316" w:tentative="1">
      <w:start w:val="1"/>
      <w:numFmt w:val="bullet"/>
      <w:lvlText w:val="•"/>
      <w:lvlJc w:val="left"/>
      <w:pPr>
        <w:tabs>
          <w:tab w:val="num" w:pos="2880"/>
        </w:tabs>
        <w:ind w:left="2880" w:hanging="360"/>
      </w:pPr>
      <w:rPr>
        <w:rFonts w:ascii="Tahoma" w:hAnsi="Tahoma" w:hint="default"/>
      </w:rPr>
    </w:lvl>
    <w:lvl w:ilvl="4" w:tplc="1562B6D4" w:tentative="1">
      <w:start w:val="1"/>
      <w:numFmt w:val="bullet"/>
      <w:lvlText w:val="•"/>
      <w:lvlJc w:val="left"/>
      <w:pPr>
        <w:tabs>
          <w:tab w:val="num" w:pos="3600"/>
        </w:tabs>
        <w:ind w:left="3600" w:hanging="360"/>
      </w:pPr>
      <w:rPr>
        <w:rFonts w:ascii="Tahoma" w:hAnsi="Tahoma" w:hint="default"/>
      </w:rPr>
    </w:lvl>
    <w:lvl w:ilvl="5" w:tplc="5760608E" w:tentative="1">
      <w:start w:val="1"/>
      <w:numFmt w:val="bullet"/>
      <w:lvlText w:val="•"/>
      <w:lvlJc w:val="left"/>
      <w:pPr>
        <w:tabs>
          <w:tab w:val="num" w:pos="4320"/>
        </w:tabs>
        <w:ind w:left="4320" w:hanging="360"/>
      </w:pPr>
      <w:rPr>
        <w:rFonts w:ascii="Tahoma" w:hAnsi="Tahoma" w:hint="default"/>
      </w:rPr>
    </w:lvl>
    <w:lvl w:ilvl="6" w:tplc="BFC0B55A" w:tentative="1">
      <w:start w:val="1"/>
      <w:numFmt w:val="bullet"/>
      <w:lvlText w:val="•"/>
      <w:lvlJc w:val="left"/>
      <w:pPr>
        <w:tabs>
          <w:tab w:val="num" w:pos="5040"/>
        </w:tabs>
        <w:ind w:left="5040" w:hanging="360"/>
      </w:pPr>
      <w:rPr>
        <w:rFonts w:ascii="Tahoma" w:hAnsi="Tahoma" w:hint="default"/>
      </w:rPr>
    </w:lvl>
    <w:lvl w:ilvl="7" w:tplc="B4E8A592" w:tentative="1">
      <w:start w:val="1"/>
      <w:numFmt w:val="bullet"/>
      <w:lvlText w:val="•"/>
      <w:lvlJc w:val="left"/>
      <w:pPr>
        <w:tabs>
          <w:tab w:val="num" w:pos="5760"/>
        </w:tabs>
        <w:ind w:left="5760" w:hanging="360"/>
      </w:pPr>
      <w:rPr>
        <w:rFonts w:ascii="Tahoma" w:hAnsi="Tahoma" w:hint="default"/>
      </w:rPr>
    </w:lvl>
    <w:lvl w:ilvl="8" w:tplc="638A2AD2" w:tentative="1">
      <w:start w:val="1"/>
      <w:numFmt w:val="bullet"/>
      <w:lvlText w:val="•"/>
      <w:lvlJc w:val="left"/>
      <w:pPr>
        <w:tabs>
          <w:tab w:val="num" w:pos="6480"/>
        </w:tabs>
        <w:ind w:left="6480" w:hanging="360"/>
      </w:pPr>
      <w:rPr>
        <w:rFonts w:ascii="Tahoma" w:hAnsi="Tahoma" w:hint="default"/>
      </w:rPr>
    </w:lvl>
  </w:abstractNum>
  <w:abstractNum w:abstractNumId="24" w15:restartNumberingAfterBreak="0">
    <w:nsid w:val="2FA45319"/>
    <w:multiLevelType w:val="hybridMultilevel"/>
    <w:tmpl w:val="012C4192"/>
    <w:lvl w:ilvl="0" w:tplc="A462C3E0">
      <w:numFmt w:val="bullet"/>
      <w:lvlText w:val="•"/>
      <w:lvlJc w:val="left"/>
      <w:pPr>
        <w:ind w:left="1065" w:hanging="705"/>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30B24E48"/>
    <w:multiLevelType w:val="hybridMultilevel"/>
    <w:tmpl w:val="CAC81A2E"/>
    <w:lvl w:ilvl="0" w:tplc="710C6708">
      <w:numFmt w:val="bullet"/>
      <w:lvlText w:val="•"/>
      <w:lvlJc w:val="left"/>
      <w:pPr>
        <w:ind w:left="265"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32093B83"/>
    <w:multiLevelType w:val="multilevel"/>
    <w:tmpl w:val="81AE6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47F1FB9"/>
    <w:multiLevelType w:val="hybridMultilevel"/>
    <w:tmpl w:val="82AC95F2"/>
    <w:lvl w:ilvl="0" w:tplc="EE0C04D6">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3D762489"/>
    <w:multiLevelType w:val="hybridMultilevel"/>
    <w:tmpl w:val="C9484E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3F515333"/>
    <w:multiLevelType w:val="multilevel"/>
    <w:tmpl w:val="317CD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24E606D"/>
    <w:multiLevelType w:val="hybridMultilevel"/>
    <w:tmpl w:val="197C0242"/>
    <w:lvl w:ilvl="0" w:tplc="EE0C04D6">
      <w:numFmt w:val="bullet"/>
      <w:lvlText w:val="•"/>
      <w:lvlJc w:val="left"/>
      <w:pPr>
        <w:ind w:left="625" w:hanging="360"/>
      </w:pPr>
      <w:rPr>
        <w:rFonts w:ascii="Tahoma" w:eastAsia="Times New Roman" w:hAnsi="Tahoma" w:cs="Tahoma" w:hint="default"/>
      </w:rPr>
    </w:lvl>
    <w:lvl w:ilvl="1" w:tplc="240A0003" w:tentative="1">
      <w:start w:val="1"/>
      <w:numFmt w:val="bullet"/>
      <w:lvlText w:val="o"/>
      <w:lvlJc w:val="left"/>
      <w:pPr>
        <w:ind w:left="1345" w:hanging="360"/>
      </w:pPr>
      <w:rPr>
        <w:rFonts w:ascii="Courier New" w:hAnsi="Courier New" w:cs="Courier New" w:hint="default"/>
      </w:rPr>
    </w:lvl>
    <w:lvl w:ilvl="2" w:tplc="240A0005" w:tentative="1">
      <w:start w:val="1"/>
      <w:numFmt w:val="bullet"/>
      <w:lvlText w:val=""/>
      <w:lvlJc w:val="left"/>
      <w:pPr>
        <w:ind w:left="2065" w:hanging="360"/>
      </w:pPr>
      <w:rPr>
        <w:rFonts w:ascii="Wingdings" w:hAnsi="Wingdings" w:hint="default"/>
      </w:rPr>
    </w:lvl>
    <w:lvl w:ilvl="3" w:tplc="240A0001" w:tentative="1">
      <w:start w:val="1"/>
      <w:numFmt w:val="bullet"/>
      <w:lvlText w:val=""/>
      <w:lvlJc w:val="left"/>
      <w:pPr>
        <w:ind w:left="2785" w:hanging="360"/>
      </w:pPr>
      <w:rPr>
        <w:rFonts w:ascii="Symbol" w:hAnsi="Symbol" w:hint="default"/>
      </w:rPr>
    </w:lvl>
    <w:lvl w:ilvl="4" w:tplc="240A0003" w:tentative="1">
      <w:start w:val="1"/>
      <w:numFmt w:val="bullet"/>
      <w:lvlText w:val="o"/>
      <w:lvlJc w:val="left"/>
      <w:pPr>
        <w:ind w:left="3505" w:hanging="360"/>
      </w:pPr>
      <w:rPr>
        <w:rFonts w:ascii="Courier New" w:hAnsi="Courier New" w:cs="Courier New" w:hint="default"/>
      </w:rPr>
    </w:lvl>
    <w:lvl w:ilvl="5" w:tplc="240A0005" w:tentative="1">
      <w:start w:val="1"/>
      <w:numFmt w:val="bullet"/>
      <w:lvlText w:val=""/>
      <w:lvlJc w:val="left"/>
      <w:pPr>
        <w:ind w:left="4225" w:hanging="360"/>
      </w:pPr>
      <w:rPr>
        <w:rFonts w:ascii="Wingdings" w:hAnsi="Wingdings" w:hint="default"/>
      </w:rPr>
    </w:lvl>
    <w:lvl w:ilvl="6" w:tplc="240A0001" w:tentative="1">
      <w:start w:val="1"/>
      <w:numFmt w:val="bullet"/>
      <w:lvlText w:val=""/>
      <w:lvlJc w:val="left"/>
      <w:pPr>
        <w:ind w:left="4945" w:hanging="360"/>
      </w:pPr>
      <w:rPr>
        <w:rFonts w:ascii="Symbol" w:hAnsi="Symbol" w:hint="default"/>
      </w:rPr>
    </w:lvl>
    <w:lvl w:ilvl="7" w:tplc="240A0003" w:tentative="1">
      <w:start w:val="1"/>
      <w:numFmt w:val="bullet"/>
      <w:lvlText w:val="o"/>
      <w:lvlJc w:val="left"/>
      <w:pPr>
        <w:ind w:left="5665" w:hanging="360"/>
      </w:pPr>
      <w:rPr>
        <w:rFonts w:ascii="Courier New" w:hAnsi="Courier New" w:cs="Courier New" w:hint="default"/>
      </w:rPr>
    </w:lvl>
    <w:lvl w:ilvl="8" w:tplc="240A0005" w:tentative="1">
      <w:start w:val="1"/>
      <w:numFmt w:val="bullet"/>
      <w:lvlText w:val=""/>
      <w:lvlJc w:val="left"/>
      <w:pPr>
        <w:ind w:left="6385" w:hanging="360"/>
      </w:pPr>
      <w:rPr>
        <w:rFonts w:ascii="Wingdings" w:hAnsi="Wingdings" w:hint="default"/>
      </w:rPr>
    </w:lvl>
  </w:abstractNum>
  <w:abstractNum w:abstractNumId="31" w15:restartNumberingAfterBreak="0">
    <w:nsid w:val="42A57AE3"/>
    <w:multiLevelType w:val="hybridMultilevel"/>
    <w:tmpl w:val="D6B44958"/>
    <w:lvl w:ilvl="0" w:tplc="DA6A9D7A">
      <w:numFmt w:val="bullet"/>
      <w:lvlText w:val="-"/>
      <w:lvlJc w:val="left"/>
      <w:pPr>
        <w:ind w:left="360" w:hanging="360"/>
      </w:pPr>
      <w:rPr>
        <w:rFonts w:ascii="Calibri" w:eastAsia="Calibri"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32" w15:restartNumberingAfterBreak="0">
    <w:nsid w:val="43C637F9"/>
    <w:multiLevelType w:val="hybridMultilevel"/>
    <w:tmpl w:val="22C665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454368FD"/>
    <w:multiLevelType w:val="hybridMultilevel"/>
    <w:tmpl w:val="F510019E"/>
    <w:lvl w:ilvl="0" w:tplc="710C6708">
      <w:numFmt w:val="bullet"/>
      <w:lvlText w:val="•"/>
      <w:lvlJc w:val="left"/>
      <w:pPr>
        <w:ind w:left="265" w:hanging="360"/>
      </w:pPr>
      <w:rPr>
        <w:rFonts w:ascii="Tahoma" w:eastAsia="Times New Roman" w:hAnsi="Tahoma" w:cs="Tahoma" w:hint="default"/>
      </w:rPr>
    </w:lvl>
    <w:lvl w:ilvl="1" w:tplc="240A0003" w:tentative="1">
      <w:start w:val="1"/>
      <w:numFmt w:val="bullet"/>
      <w:lvlText w:val="o"/>
      <w:lvlJc w:val="left"/>
      <w:pPr>
        <w:ind w:left="985" w:hanging="360"/>
      </w:pPr>
      <w:rPr>
        <w:rFonts w:ascii="Courier New" w:hAnsi="Courier New" w:cs="Courier New" w:hint="default"/>
      </w:rPr>
    </w:lvl>
    <w:lvl w:ilvl="2" w:tplc="240A0005" w:tentative="1">
      <w:start w:val="1"/>
      <w:numFmt w:val="bullet"/>
      <w:lvlText w:val=""/>
      <w:lvlJc w:val="left"/>
      <w:pPr>
        <w:ind w:left="1705" w:hanging="360"/>
      </w:pPr>
      <w:rPr>
        <w:rFonts w:ascii="Wingdings" w:hAnsi="Wingdings" w:hint="default"/>
      </w:rPr>
    </w:lvl>
    <w:lvl w:ilvl="3" w:tplc="240A0001" w:tentative="1">
      <w:start w:val="1"/>
      <w:numFmt w:val="bullet"/>
      <w:lvlText w:val=""/>
      <w:lvlJc w:val="left"/>
      <w:pPr>
        <w:ind w:left="2425" w:hanging="360"/>
      </w:pPr>
      <w:rPr>
        <w:rFonts w:ascii="Symbol" w:hAnsi="Symbol" w:hint="default"/>
      </w:rPr>
    </w:lvl>
    <w:lvl w:ilvl="4" w:tplc="240A0003" w:tentative="1">
      <w:start w:val="1"/>
      <w:numFmt w:val="bullet"/>
      <w:lvlText w:val="o"/>
      <w:lvlJc w:val="left"/>
      <w:pPr>
        <w:ind w:left="3145" w:hanging="360"/>
      </w:pPr>
      <w:rPr>
        <w:rFonts w:ascii="Courier New" w:hAnsi="Courier New" w:cs="Courier New" w:hint="default"/>
      </w:rPr>
    </w:lvl>
    <w:lvl w:ilvl="5" w:tplc="240A0005" w:tentative="1">
      <w:start w:val="1"/>
      <w:numFmt w:val="bullet"/>
      <w:lvlText w:val=""/>
      <w:lvlJc w:val="left"/>
      <w:pPr>
        <w:ind w:left="3865" w:hanging="360"/>
      </w:pPr>
      <w:rPr>
        <w:rFonts w:ascii="Wingdings" w:hAnsi="Wingdings" w:hint="default"/>
      </w:rPr>
    </w:lvl>
    <w:lvl w:ilvl="6" w:tplc="240A0001" w:tentative="1">
      <w:start w:val="1"/>
      <w:numFmt w:val="bullet"/>
      <w:lvlText w:val=""/>
      <w:lvlJc w:val="left"/>
      <w:pPr>
        <w:ind w:left="4585" w:hanging="360"/>
      </w:pPr>
      <w:rPr>
        <w:rFonts w:ascii="Symbol" w:hAnsi="Symbol" w:hint="default"/>
      </w:rPr>
    </w:lvl>
    <w:lvl w:ilvl="7" w:tplc="240A0003" w:tentative="1">
      <w:start w:val="1"/>
      <w:numFmt w:val="bullet"/>
      <w:lvlText w:val="o"/>
      <w:lvlJc w:val="left"/>
      <w:pPr>
        <w:ind w:left="5305" w:hanging="360"/>
      </w:pPr>
      <w:rPr>
        <w:rFonts w:ascii="Courier New" w:hAnsi="Courier New" w:cs="Courier New" w:hint="default"/>
      </w:rPr>
    </w:lvl>
    <w:lvl w:ilvl="8" w:tplc="240A0005" w:tentative="1">
      <w:start w:val="1"/>
      <w:numFmt w:val="bullet"/>
      <w:lvlText w:val=""/>
      <w:lvlJc w:val="left"/>
      <w:pPr>
        <w:ind w:left="6025" w:hanging="360"/>
      </w:pPr>
      <w:rPr>
        <w:rFonts w:ascii="Wingdings" w:hAnsi="Wingdings" w:hint="default"/>
      </w:rPr>
    </w:lvl>
  </w:abstractNum>
  <w:abstractNum w:abstractNumId="34" w15:restartNumberingAfterBreak="0">
    <w:nsid w:val="524C7013"/>
    <w:multiLevelType w:val="hybridMultilevel"/>
    <w:tmpl w:val="A91894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5D21197"/>
    <w:multiLevelType w:val="hybridMultilevel"/>
    <w:tmpl w:val="654231FE"/>
    <w:lvl w:ilvl="0" w:tplc="CEBA2EA8">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36" w15:restartNumberingAfterBreak="0">
    <w:nsid w:val="59585C4F"/>
    <w:multiLevelType w:val="hybridMultilevel"/>
    <w:tmpl w:val="0AC45916"/>
    <w:lvl w:ilvl="0" w:tplc="EE0C04D6">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0B1993"/>
    <w:multiLevelType w:val="multilevel"/>
    <w:tmpl w:val="B5423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363E84"/>
    <w:multiLevelType w:val="hybridMultilevel"/>
    <w:tmpl w:val="AA504C5C"/>
    <w:lvl w:ilvl="0" w:tplc="D39EF96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4915E5A"/>
    <w:multiLevelType w:val="hybridMultilevel"/>
    <w:tmpl w:val="DBD287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0CD4A0A"/>
    <w:multiLevelType w:val="hybridMultilevel"/>
    <w:tmpl w:val="492EC8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2CB34FA"/>
    <w:multiLevelType w:val="hybridMultilevel"/>
    <w:tmpl w:val="5394EB2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3345D4F"/>
    <w:multiLevelType w:val="hybridMultilevel"/>
    <w:tmpl w:val="E8DAAF1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3" w15:restartNumberingAfterBreak="0">
    <w:nsid w:val="73E037B6"/>
    <w:multiLevelType w:val="hybridMultilevel"/>
    <w:tmpl w:val="DDC219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56562EC"/>
    <w:multiLevelType w:val="hybridMultilevel"/>
    <w:tmpl w:val="A0520D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90B653E"/>
    <w:multiLevelType w:val="multilevel"/>
    <w:tmpl w:val="87FC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2013F1"/>
    <w:multiLevelType w:val="hybridMultilevel"/>
    <w:tmpl w:val="53DC7D9A"/>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7" w15:restartNumberingAfterBreak="0">
    <w:nsid w:val="7D36456F"/>
    <w:multiLevelType w:val="multilevel"/>
    <w:tmpl w:val="E384F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8"/>
  </w:num>
  <w:num w:numId="3">
    <w:abstractNumId w:val="31"/>
  </w:num>
  <w:num w:numId="4">
    <w:abstractNumId w:val="31"/>
  </w:num>
  <w:num w:numId="5">
    <w:abstractNumId w:val="32"/>
  </w:num>
  <w:num w:numId="6">
    <w:abstractNumId w:val="5"/>
  </w:num>
  <w:num w:numId="7">
    <w:abstractNumId w:val="42"/>
  </w:num>
  <w:num w:numId="8">
    <w:abstractNumId w:val="46"/>
  </w:num>
  <w:num w:numId="9">
    <w:abstractNumId w:val="39"/>
  </w:num>
  <w:num w:numId="10">
    <w:abstractNumId w:val="7"/>
  </w:num>
  <w:num w:numId="11">
    <w:abstractNumId w:val="12"/>
  </w:num>
  <w:num w:numId="12">
    <w:abstractNumId w:val="27"/>
  </w:num>
  <w:num w:numId="13">
    <w:abstractNumId w:val="8"/>
  </w:num>
  <w:num w:numId="14">
    <w:abstractNumId w:val="19"/>
  </w:num>
  <w:num w:numId="15">
    <w:abstractNumId w:val="13"/>
  </w:num>
  <w:num w:numId="16">
    <w:abstractNumId w:val="36"/>
  </w:num>
  <w:num w:numId="17">
    <w:abstractNumId w:val="6"/>
  </w:num>
  <w:num w:numId="18">
    <w:abstractNumId w:val="30"/>
  </w:num>
  <w:num w:numId="19">
    <w:abstractNumId w:val="33"/>
  </w:num>
  <w:num w:numId="20">
    <w:abstractNumId w:val="25"/>
  </w:num>
  <w:num w:numId="21">
    <w:abstractNumId w:val="38"/>
  </w:num>
  <w:num w:numId="22">
    <w:abstractNumId w:val="3"/>
  </w:num>
  <w:num w:numId="23">
    <w:abstractNumId w:val="10"/>
  </w:num>
  <w:num w:numId="24">
    <w:abstractNumId w:val="22"/>
  </w:num>
  <w:num w:numId="25">
    <w:abstractNumId w:val="1"/>
  </w:num>
  <w:num w:numId="26">
    <w:abstractNumId w:val="29"/>
  </w:num>
  <w:num w:numId="27">
    <w:abstractNumId w:val="44"/>
  </w:num>
  <w:num w:numId="28">
    <w:abstractNumId w:val="35"/>
  </w:num>
  <w:num w:numId="29">
    <w:abstractNumId w:val="40"/>
  </w:num>
  <w:num w:numId="30">
    <w:abstractNumId w:val="24"/>
  </w:num>
  <w:num w:numId="31">
    <w:abstractNumId w:val="28"/>
  </w:num>
  <w:num w:numId="32">
    <w:abstractNumId w:val="14"/>
  </w:num>
  <w:num w:numId="33">
    <w:abstractNumId w:val="16"/>
  </w:num>
  <w:num w:numId="34">
    <w:abstractNumId w:val="45"/>
  </w:num>
  <w:num w:numId="35">
    <w:abstractNumId w:val="20"/>
  </w:num>
  <w:num w:numId="36">
    <w:abstractNumId w:val="37"/>
  </w:num>
  <w:num w:numId="37">
    <w:abstractNumId w:val="26"/>
  </w:num>
  <w:num w:numId="38">
    <w:abstractNumId w:val="47"/>
  </w:num>
  <w:num w:numId="39">
    <w:abstractNumId w:val="9"/>
  </w:num>
  <w:num w:numId="40">
    <w:abstractNumId w:val="2"/>
  </w:num>
  <w:num w:numId="41">
    <w:abstractNumId w:val="41"/>
  </w:num>
  <w:num w:numId="42">
    <w:abstractNumId w:val="15"/>
  </w:num>
  <w:num w:numId="43">
    <w:abstractNumId w:val="4"/>
  </w:num>
  <w:num w:numId="44">
    <w:abstractNumId w:val="43"/>
  </w:num>
  <w:num w:numId="45">
    <w:abstractNumId w:val="34"/>
  </w:num>
  <w:num w:numId="46">
    <w:abstractNumId w:val="17"/>
  </w:num>
  <w:num w:numId="47">
    <w:abstractNumId w:val="21"/>
  </w:num>
  <w:num w:numId="48">
    <w:abstractNumId w:val="11"/>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4D3"/>
    <w:rsid w:val="00000D5C"/>
    <w:rsid w:val="0000316B"/>
    <w:rsid w:val="000049D0"/>
    <w:rsid w:val="00005B8F"/>
    <w:rsid w:val="000137E3"/>
    <w:rsid w:val="00014A37"/>
    <w:rsid w:val="00015619"/>
    <w:rsid w:val="00016514"/>
    <w:rsid w:val="00021B4A"/>
    <w:rsid w:val="0002302A"/>
    <w:rsid w:val="00024F46"/>
    <w:rsid w:val="00027FDC"/>
    <w:rsid w:val="0003133B"/>
    <w:rsid w:val="000327CE"/>
    <w:rsid w:val="00033BE8"/>
    <w:rsid w:val="00034B0E"/>
    <w:rsid w:val="00034B18"/>
    <w:rsid w:val="00035DBC"/>
    <w:rsid w:val="00037EE0"/>
    <w:rsid w:val="000409E1"/>
    <w:rsid w:val="00042456"/>
    <w:rsid w:val="00042992"/>
    <w:rsid w:val="0004572A"/>
    <w:rsid w:val="00047BC9"/>
    <w:rsid w:val="000514B3"/>
    <w:rsid w:val="000520BD"/>
    <w:rsid w:val="0005311A"/>
    <w:rsid w:val="00053969"/>
    <w:rsid w:val="00053CB9"/>
    <w:rsid w:val="0005468D"/>
    <w:rsid w:val="00054CC4"/>
    <w:rsid w:val="000555D3"/>
    <w:rsid w:val="00055B34"/>
    <w:rsid w:val="00056005"/>
    <w:rsid w:val="00060646"/>
    <w:rsid w:val="0006186D"/>
    <w:rsid w:val="00062CA9"/>
    <w:rsid w:val="0006406F"/>
    <w:rsid w:val="0006531C"/>
    <w:rsid w:val="00065850"/>
    <w:rsid w:val="0006679A"/>
    <w:rsid w:val="00066B00"/>
    <w:rsid w:val="00070453"/>
    <w:rsid w:val="00070480"/>
    <w:rsid w:val="00072075"/>
    <w:rsid w:val="000723A4"/>
    <w:rsid w:val="00074662"/>
    <w:rsid w:val="00075CAC"/>
    <w:rsid w:val="00076CCA"/>
    <w:rsid w:val="0007707B"/>
    <w:rsid w:val="000776DE"/>
    <w:rsid w:val="00077B17"/>
    <w:rsid w:val="00082BE2"/>
    <w:rsid w:val="00083122"/>
    <w:rsid w:val="00083432"/>
    <w:rsid w:val="00087111"/>
    <w:rsid w:val="00087ACC"/>
    <w:rsid w:val="00092D08"/>
    <w:rsid w:val="00093232"/>
    <w:rsid w:val="00094A42"/>
    <w:rsid w:val="00095678"/>
    <w:rsid w:val="00095C73"/>
    <w:rsid w:val="000A018B"/>
    <w:rsid w:val="000A06C7"/>
    <w:rsid w:val="000A084A"/>
    <w:rsid w:val="000A0E7F"/>
    <w:rsid w:val="000A1DB5"/>
    <w:rsid w:val="000A2560"/>
    <w:rsid w:val="000A27D5"/>
    <w:rsid w:val="000A2D64"/>
    <w:rsid w:val="000A3DFF"/>
    <w:rsid w:val="000A4705"/>
    <w:rsid w:val="000A5896"/>
    <w:rsid w:val="000A65AF"/>
    <w:rsid w:val="000A6EBB"/>
    <w:rsid w:val="000A7403"/>
    <w:rsid w:val="000A7C47"/>
    <w:rsid w:val="000A7ECF"/>
    <w:rsid w:val="000B1683"/>
    <w:rsid w:val="000B17E1"/>
    <w:rsid w:val="000B2241"/>
    <w:rsid w:val="000B2DFA"/>
    <w:rsid w:val="000B2EF5"/>
    <w:rsid w:val="000B3509"/>
    <w:rsid w:val="000B7A0C"/>
    <w:rsid w:val="000B7E5F"/>
    <w:rsid w:val="000C0354"/>
    <w:rsid w:val="000C0C55"/>
    <w:rsid w:val="000C1A4E"/>
    <w:rsid w:val="000C1B68"/>
    <w:rsid w:val="000C4B84"/>
    <w:rsid w:val="000C6A1C"/>
    <w:rsid w:val="000D1C64"/>
    <w:rsid w:val="000D3CC6"/>
    <w:rsid w:val="000D5BE7"/>
    <w:rsid w:val="000D6DF0"/>
    <w:rsid w:val="000D7BE5"/>
    <w:rsid w:val="000E0FD9"/>
    <w:rsid w:val="000E5C56"/>
    <w:rsid w:val="000E6186"/>
    <w:rsid w:val="000E7D50"/>
    <w:rsid w:val="000E7FA1"/>
    <w:rsid w:val="000F261F"/>
    <w:rsid w:val="000F28CB"/>
    <w:rsid w:val="000F4CDD"/>
    <w:rsid w:val="000F58C7"/>
    <w:rsid w:val="0010116F"/>
    <w:rsid w:val="001024C6"/>
    <w:rsid w:val="001030DB"/>
    <w:rsid w:val="00103ED0"/>
    <w:rsid w:val="00103F30"/>
    <w:rsid w:val="00105C51"/>
    <w:rsid w:val="00106DC2"/>
    <w:rsid w:val="001070C9"/>
    <w:rsid w:val="0010733E"/>
    <w:rsid w:val="00107F24"/>
    <w:rsid w:val="00110F3A"/>
    <w:rsid w:val="00113CC6"/>
    <w:rsid w:val="00113F9B"/>
    <w:rsid w:val="00114F4C"/>
    <w:rsid w:val="001214F5"/>
    <w:rsid w:val="00122005"/>
    <w:rsid w:val="0012208C"/>
    <w:rsid w:val="00122CFF"/>
    <w:rsid w:val="00123945"/>
    <w:rsid w:val="00124A39"/>
    <w:rsid w:val="0012559E"/>
    <w:rsid w:val="00126328"/>
    <w:rsid w:val="00126829"/>
    <w:rsid w:val="0012725C"/>
    <w:rsid w:val="001318ED"/>
    <w:rsid w:val="001324F5"/>
    <w:rsid w:val="0013457E"/>
    <w:rsid w:val="001350A3"/>
    <w:rsid w:val="001404CE"/>
    <w:rsid w:val="0014140A"/>
    <w:rsid w:val="001414A0"/>
    <w:rsid w:val="001452EA"/>
    <w:rsid w:val="001478D3"/>
    <w:rsid w:val="00151F20"/>
    <w:rsid w:val="00151F29"/>
    <w:rsid w:val="00153F9C"/>
    <w:rsid w:val="0015506B"/>
    <w:rsid w:val="001556F4"/>
    <w:rsid w:val="001564F2"/>
    <w:rsid w:val="00157E64"/>
    <w:rsid w:val="0016128F"/>
    <w:rsid w:val="00161766"/>
    <w:rsid w:val="001627A0"/>
    <w:rsid w:val="001629E5"/>
    <w:rsid w:val="001638CF"/>
    <w:rsid w:val="00163E64"/>
    <w:rsid w:val="00165DE8"/>
    <w:rsid w:val="0016668F"/>
    <w:rsid w:val="001668EF"/>
    <w:rsid w:val="00166A3D"/>
    <w:rsid w:val="0016795F"/>
    <w:rsid w:val="00167F2F"/>
    <w:rsid w:val="00167FC2"/>
    <w:rsid w:val="001700D4"/>
    <w:rsid w:val="001704B9"/>
    <w:rsid w:val="00171139"/>
    <w:rsid w:val="00173DCA"/>
    <w:rsid w:val="0017794D"/>
    <w:rsid w:val="00180F73"/>
    <w:rsid w:val="00181B9E"/>
    <w:rsid w:val="00183702"/>
    <w:rsid w:val="00184AB7"/>
    <w:rsid w:val="00186D8B"/>
    <w:rsid w:val="001879C4"/>
    <w:rsid w:val="001931A2"/>
    <w:rsid w:val="00193B2A"/>
    <w:rsid w:val="001949C1"/>
    <w:rsid w:val="00195678"/>
    <w:rsid w:val="00197241"/>
    <w:rsid w:val="00197503"/>
    <w:rsid w:val="0019763B"/>
    <w:rsid w:val="001A0DD2"/>
    <w:rsid w:val="001A10B6"/>
    <w:rsid w:val="001A5003"/>
    <w:rsid w:val="001A6389"/>
    <w:rsid w:val="001B2EC3"/>
    <w:rsid w:val="001B4028"/>
    <w:rsid w:val="001B41C5"/>
    <w:rsid w:val="001B7F9D"/>
    <w:rsid w:val="001C02D9"/>
    <w:rsid w:val="001C14AE"/>
    <w:rsid w:val="001C3A19"/>
    <w:rsid w:val="001C5B7C"/>
    <w:rsid w:val="001C60FE"/>
    <w:rsid w:val="001C68E5"/>
    <w:rsid w:val="001D04B4"/>
    <w:rsid w:val="001D0BE5"/>
    <w:rsid w:val="001D3135"/>
    <w:rsid w:val="001D489A"/>
    <w:rsid w:val="001D6DCB"/>
    <w:rsid w:val="001D74D3"/>
    <w:rsid w:val="001E188B"/>
    <w:rsid w:val="001E1994"/>
    <w:rsid w:val="001E4CAD"/>
    <w:rsid w:val="001E67BB"/>
    <w:rsid w:val="001E67DA"/>
    <w:rsid w:val="001E7373"/>
    <w:rsid w:val="001F0C00"/>
    <w:rsid w:val="001F1A89"/>
    <w:rsid w:val="001F2A44"/>
    <w:rsid w:val="00201BBA"/>
    <w:rsid w:val="0020597F"/>
    <w:rsid w:val="0020779D"/>
    <w:rsid w:val="002137DA"/>
    <w:rsid w:val="00213EC0"/>
    <w:rsid w:val="00214C47"/>
    <w:rsid w:val="00214D43"/>
    <w:rsid w:val="002150F1"/>
    <w:rsid w:val="0021537E"/>
    <w:rsid w:val="00217312"/>
    <w:rsid w:val="002178C0"/>
    <w:rsid w:val="0022066E"/>
    <w:rsid w:val="002230AF"/>
    <w:rsid w:val="002235DE"/>
    <w:rsid w:val="00224773"/>
    <w:rsid w:val="00224A16"/>
    <w:rsid w:val="00225B23"/>
    <w:rsid w:val="002303AA"/>
    <w:rsid w:val="00230D02"/>
    <w:rsid w:val="00230EDE"/>
    <w:rsid w:val="00231E97"/>
    <w:rsid w:val="002328EF"/>
    <w:rsid w:val="00232902"/>
    <w:rsid w:val="002330DD"/>
    <w:rsid w:val="00234A25"/>
    <w:rsid w:val="0023790E"/>
    <w:rsid w:val="00240580"/>
    <w:rsid w:val="002443F6"/>
    <w:rsid w:val="00246F4A"/>
    <w:rsid w:val="00247D2E"/>
    <w:rsid w:val="00250A84"/>
    <w:rsid w:val="00254A0D"/>
    <w:rsid w:val="00255AFB"/>
    <w:rsid w:val="00261093"/>
    <w:rsid w:val="00261E00"/>
    <w:rsid w:val="0026394A"/>
    <w:rsid w:val="00271748"/>
    <w:rsid w:val="00271A04"/>
    <w:rsid w:val="00271B9F"/>
    <w:rsid w:val="00271BE3"/>
    <w:rsid w:val="00275BF9"/>
    <w:rsid w:val="0027637B"/>
    <w:rsid w:val="00276841"/>
    <w:rsid w:val="002807D9"/>
    <w:rsid w:val="00280A75"/>
    <w:rsid w:val="00282119"/>
    <w:rsid w:val="00282952"/>
    <w:rsid w:val="002831EF"/>
    <w:rsid w:val="00284C4C"/>
    <w:rsid w:val="00287979"/>
    <w:rsid w:val="0029026D"/>
    <w:rsid w:val="00291BFD"/>
    <w:rsid w:val="00291F5F"/>
    <w:rsid w:val="00294E47"/>
    <w:rsid w:val="002975EF"/>
    <w:rsid w:val="002A2469"/>
    <w:rsid w:val="002A3B81"/>
    <w:rsid w:val="002A3C24"/>
    <w:rsid w:val="002A5919"/>
    <w:rsid w:val="002A729D"/>
    <w:rsid w:val="002B0B8E"/>
    <w:rsid w:val="002B1655"/>
    <w:rsid w:val="002B38F6"/>
    <w:rsid w:val="002B4C85"/>
    <w:rsid w:val="002B7025"/>
    <w:rsid w:val="002C086E"/>
    <w:rsid w:val="002C1481"/>
    <w:rsid w:val="002C1585"/>
    <w:rsid w:val="002C323A"/>
    <w:rsid w:val="002C4699"/>
    <w:rsid w:val="002C5487"/>
    <w:rsid w:val="002C5FC9"/>
    <w:rsid w:val="002D1540"/>
    <w:rsid w:val="002D52ED"/>
    <w:rsid w:val="002D5C4D"/>
    <w:rsid w:val="002D5CAF"/>
    <w:rsid w:val="002D6F9C"/>
    <w:rsid w:val="002D7E3D"/>
    <w:rsid w:val="002E0C58"/>
    <w:rsid w:val="002E3439"/>
    <w:rsid w:val="002E7861"/>
    <w:rsid w:val="002F1B97"/>
    <w:rsid w:val="002F2F75"/>
    <w:rsid w:val="002F302E"/>
    <w:rsid w:val="002F344B"/>
    <w:rsid w:val="002F5784"/>
    <w:rsid w:val="002F624D"/>
    <w:rsid w:val="002F69D6"/>
    <w:rsid w:val="002F6FAB"/>
    <w:rsid w:val="003006D3"/>
    <w:rsid w:val="003007E3"/>
    <w:rsid w:val="00300C5F"/>
    <w:rsid w:val="003035A8"/>
    <w:rsid w:val="003042B3"/>
    <w:rsid w:val="00304386"/>
    <w:rsid w:val="003062C9"/>
    <w:rsid w:val="0030658A"/>
    <w:rsid w:val="0031051C"/>
    <w:rsid w:val="00312658"/>
    <w:rsid w:val="0031319E"/>
    <w:rsid w:val="00314DAC"/>
    <w:rsid w:val="003150C2"/>
    <w:rsid w:val="003150D5"/>
    <w:rsid w:val="003157FC"/>
    <w:rsid w:val="00321C61"/>
    <w:rsid w:val="0033254D"/>
    <w:rsid w:val="00332EAA"/>
    <w:rsid w:val="0033392B"/>
    <w:rsid w:val="00333A3C"/>
    <w:rsid w:val="003342D7"/>
    <w:rsid w:val="00334AB9"/>
    <w:rsid w:val="00336FB2"/>
    <w:rsid w:val="00337CF4"/>
    <w:rsid w:val="00340A37"/>
    <w:rsid w:val="00340F27"/>
    <w:rsid w:val="00341747"/>
    <w:rsid w:val="00342D7C"/>
    <w:rsid w:val="003442E2"/>
    <w:rsid w:val="00345FB5"/>
    <w:rsid w:val="0034619C"/>
    <w:rsid w:val="00346905"/>
    <w:rsid w:val="00346CF9"/>
    <w:rsid w:val="00347C7E"/>
    <w:rsid w:val="00350718"/>
    <w:rsid w:val="00352A8B"/>
    <w:rsid w:val="003546E0"/>
    <w:rsid w:val="00355562"/>
    <w:rsid w:val="003555D0"/>
    <w:rsid w:val="00356090"/>
    <w:rsid w:val="00357164"/>
    <w:rsid w:val="00357775"/>
    <w:rsid w:val="00362535"/>
    <w:rsid w:val="00362E23"/>
    <w:rsid w:val="00365D66"/>
    <w:rsid w:val="00370C4C"/>
    <w:rsid w:val="00370D22"/>
    <w:rsid w:val="003720A9"/>
    <w:rsid w:val="00373643"/>
    <w:rsid w:val="0037707B"/>
    <w:rsid w:val="0037726F"/>
    <w:rsid w:val="003813A9"/>
    <w:rsid w:val="00382D8D"/>
    <w:rsid w:val="0038532A"/>
    <w:rsid w:val="00387568"/>
    <w:rsid w:val="003912E8"/>
    <w:rsid w:val="0039188E"/>
    <w:rsid w:val="003919E8"/>
    <w:rsid w:val="00392506"/>
    <w:rsid w:val="003938C5"/>
    <w:rsid w:val="00394A87"/>
    <w:rsid w:val="0039593B"/>
    <w:rsid w:val="003959AB"/>
    <w:rsid w:val="003970F7"/>
    <w:rsid w:val="003A1056"/>
    <w:rsid w:val="003A141B"/>
    <w:rsid w:val="003A2C7B"/>
    <w:rsid w:val="003A3284"/>
    <w:rsid w:val="003A6713"/>
    <w:rsid w:val="003A7C18"/>
    <w:rsid w:val="003A7CDD"/>
    <w:rsid w:val="003B068D"/>
    <w:rsid w:val="003B0800"/>
    <w:rsid w:val="003B2375"/>
    <w:rsid w:val="003B34C3"/>
    <w:rsid w:val="003B4E0D"/>
    <w:rsid w:val="003B65E0"/>
    <w:rsid w:val="003B66D3"/>
    <w:rsid w:val="003B6861"/>
    <w:rsid w:val="003B70EF"/>
    <w:rsid w:val="003B7EA9"/>
    <w:rsid w:val="003C061D"/>
    <w:rsid w:val="003C3F08"/>
    <w:rsid w:val="003C3F9E"/>
    <w:rsid w:val="003C6819"/>
    <w:rsid w:val="003C696F"/>
    <w:rsid w:val="003C7883"/>
    <w:rsid w:val="003C7A30"/>
    <w:rsid w:val="003D00DF"/>
    <w:rsid w:val="003D11C7"/>
    <w:rsid w:val="003D1619"/>
    <w:rsid w:val="003D58A0"/>
    <w:rsid w:val="003D6FCD"/>
    <w:rsid w:val="003E3A61"/>
    <w:rsid w:val="003E3F75"/>
    <w:rsid w:val="003E4298"/>
    <w:rsid w:val="003E50DA"/>
    <w:rsid w:val="003E51EE"/>
    <w:rsid w:val="003E67E9"/>
    <w:rsid w:val="003F17C0"/>
    <w:rsid w:val="003F1C2D"/>
    <w:rsid w:val="003F276B"/>
    <w:rsid w:val="003F30E8"/>
    <w:rsid w:val="003F4186"/>
    <w:rsid w:val="003F5759"/>
    <w:rsid w:val="003F6025"/>
    <w:rsid w:val="00401DEB"/>
    <w:rsid w:val="00401F41"/>
    <w:rsid w:val="004028DD"/>
    <w:rsid w:val="00402CDD"/>
    <w:rsid w:val="004044D7"/>
    <w:rsid w:val="00410006"/>
    <w:rsid w:val="00413379"/>
    <w:rsid w:val="004134F4"/>
    <w:rsid w:val="0041376C"/>
    <w:rsid w:val="00413BD1"/>
    <w:rsid w:val="00413EA2"/>
    <w:rsid w:val="00421483"/>
    <w:rsid w:val="00421E6E"/>
    <w:rsid w:val="004231D7"/>
    <w:rsid w:val="00425B37"/>
    <w:rsid w:val="00425DAC"/>
    <w:rsid w:val="00426F2B"/>
    <w:rsid w:val="00427EC8"/>
    <w:rsid w:val="004301BC"/>
    <w:rsid w:val="00430C7F"/>
    <w:rsid w:val="00430DB2"/>
    <w:rsid w:val="00430EE2"/>
    <w:rsid w:val="004330AA"/>
    <w:rsid w:val="00436CCE"/>
    <w:rsid w:val="00440964"/>
    <w:rsid w:val="004422A7"/>
    <w:rsid w:val="00450014"/>
    <w:rsid w:val="004503B1"/>
    <w:rsid w:val="00452056"/>
    <w:rsid w:val="004549A5"/>
    <w:rsid w:val="00455B67"/>
    <w:rsid w:val="00456955"/>
    <w:rsid w:val="00457738"/>
    <w:rsid w:val="00460BB5"/>
    <w:rsid w:val="00463B35"/>
    <w:rsid w:val="004661D4"/>
    <w:rsid w:val="0046678B"/>
    <w:rsid w:val="00470183"/>
    <w:rsid w:val="0047039F"/>
    <w:rsid w:val="00470BF3"/>
    <w:rsid w:val="00471ECB"/>
    <w:rsid w:val="004745A6"/>
    <w:rsid w:val="00476E71"/>
    <w:rsid w:val="00477845"/>
    <w:rsid w:val="004836B6"/>
    <w:rsid w:val="0048639B"/>
    <w:rsid w:val="00487682"/>
    <w:rsid w:val="004901D8"/>
    <w:rsid w:val="00490850"/>
    <w:rsid w:val="00495E1D"/>
    <w:rsid w:val="00496E16"/>
    <w:rsid w:val="0049751D"/>
    <w:rsid w:val="004A0C7B"/>
    <w:rsid w:val="004A1B9F"/>
    <w:rsid w:val="004A3221"/>
    <w:rsid w:val="004A349E"/>
    <w:rsid w:val="004A351C"/>
    <w:rsid w:val="004A48A2"/>
    <w:rsid w:val="004A55BC"/>
    <w:rsid w:val="004A78D9"/>
    <w:rsid w:val="004A7ED5"/>
    <w:rsid w:val="004B2317"/>
    <w:rsid w:val="004B5230"/>
    <w:rsid w:val="004B7D98"/>
    <w:rsid w:val="004C0935"/>
    <w:rsid w:val="004C28AA"/>
    <w:rsid w:val="004C468E"/>
    <w:rsid w:val="004C63D2"/>
    <w:rsid w:val="004C753B"/>
    <w:rsid w:val="004D0F2B"/>
    <w:rsid w:val="004D3302"/>
    <w:rsid w:val="004D3403"/>
    <w:rsid w:val="004D646D"/>
    <w:rsid w:val="004E1E71"/>
    <w:rsid w:val="004E3DC6"/>
    <w:rsid w:val="004E58D4"/>
    <w:rsid w:val="004E5E4D"/>
    <w:rsid w:val="004E6CC9"/>
    <w:rsid w:val="004E6F12"/>
    <w:rsid w:val="004F1C97"/>
    <w:rsid w:val="004F695A"/>
    <w:rsid w:val="004F6AFD"/>
    <w:rsid w:val="004F737A"/>
    <w:rsid w:val="004F7FD5"/>
    <w:rsid w:val="0050367E"/>
    <w:rsid w:val="0050508C"/>
    <w:rsid w:val="0051098B"/>
    <w:rsid w:val="00512C92"/>
    <w:rsid w:val="00514430"/>
    <w:rsid w:val="00516650"/>
    <w:rsid w:val="00520466"/>
    <w:rsid w:val="00521778"/>
    <w:rsid w:val="00523B41"/>
    <w:rsid w:val="00525F9E"/>
    <w:rsid w:val="00527B09"/>
    <w:rsid w:val="00527DE6"/>
    <w:rsid w:val="0053005A"/>
    <w:rsid w:val="00532750"/>
    <w:rsid w:val="00533351"/>
    <w:rsid w:val="005335F6"/>
    <w:rsid w:val="00533E9D"/>
    <w:rsid w:val="0053423C"/>
    <w:rsid w:val="00534494"/>
    <w:rsid w:val="00535DF1"/>
    <w:rsid w:val="0054013D"/>
    <w:rsid w:val="005413D8"/>
    <w:rsid w:val="00543B6A"/>
    <w:rsid w:val="00552973"/>
    <w:rsid w:val="00554527"/>
    <w:rsid w:val="00556056"/>
    <w:rsid w:val="005601EA"/>
    <w:rsid w:val="00561C78"/>
    <w:rsid w:val="00563663"/>
    <w:rsid w:val="005702EB"/>
    <w:rsid w:val="00570377"/>
    <w:rsid w:val="00570ACC"/>
    <w:rsid w:val="0057206C"/>
    <w:rsid w:val="00572869"/>
    <w:rsid w:val="0057651F"/>
    <w:rsid w:val="005801A0"/>
    <w:rsid w:val="00580E92"/>
    <w:rsid w:val="00582ED4"/>
    <w:rsid w:val="00584F18"/>
    <w:rsid w:val="005861FA"/>
    <w:rsid w:val="005900FD"/>
    <w:rsid w:val="00591A6D"/>
    <w:rsid w:val="00592514"/>
    <w:rsid w:val="00592C4C"/>
    <w:rsid w:val="005932C1"/>
    <w:rsid w:val="005937BF"/>
    <w:rsid w:val="00594069"/>
    <w:rsid w:val="00594A6A"/>
    <w:rsid w:val="0059524C"/>
    <w:rsid w:val="0059655A"/>
    <w:rsid w:val="005A01AF"/>
    <w:rsid w:val="005A0D65"/>
    <w:rsid w:val="005A0E0A"/>
    <w:rsid w:val="005B63FC"/>
    <w:rsid w:val="005B774D"/>
    <w:rsid w:val="005C3BFA"/>
    <w:rsid w:val="005C4AB9"/>
    <w:rsid w:val="005C6D2B"/>
    <w:rsid w:val="005C7AD8"/>
    <w:rsid w:val="005D4D79"/>
    <w:rsid w:val="005D5732"/>
    <w:rsid w:val="005D7701"/>
    <w:rsid w:val="005E1494"/>
    <w:rsid w:val="005F0DFC"/>
    <w:rsid w:val="005F2037"/>
    <w:rsid w:val="005F26C6"/>
    <w:rsid w:val="005F2E12"/>
    <w:rsid w:val="005F42D7"/>
    <w:rsid w:val="005F507C"/>
    <w:rsid w:val="005F5BDF"/>
    <w:rsid w:val="005F6FB3"/>
    <w:rsid w:val="005F7327"/>
    <w:rsid w:val="00602320"/>
    <w:rsid w:val="0060274C"/>
    <w:rsid w:val="00604BF9"/>
    <w:rsid w:val="006051FB"/>
    <w:rsid w:val="00606A7D"/>
    <w:rsid w:val="00610520"/>
    <w:rsid w:val="00610DFB"/>
    <w:rsid w:val="00612B9D"/>
    <w:rsid w:val="006134AA"/>
    <w:rsid w:val="0061629D"/>
    <w:rsid w:val="00617D8D"/>
    <w:rsid w:val="00621E31"/>
    <w:rsid w:val="00622340"/>
    <w:rsid w:val="00627CD5"/>
    <w:rsid w:val="00630366"/>
    <w:rsid w:val="00630FD5"/>
    <w:rsid w:val="006354C6"/>
    <w:rsid w:val="00635A7C"/>
    <w:rsid w:val="0064124A"/>
    <w:rsid w:val="00641FDA"/>
    <w:rsid w:val="0064277E"/>
    <w:rsid w:val="00642A6A"/>
    <w:rsid w:val="006433BC"/>
    <w:rsid w:val="00643615"/>
    <w:rsid w:val="00643E47"/>
    <w:rsid w:val="00643FB5"/>
    <w:rsid w:val="00644DCA"/>
    <w:rsid w:val="006458A9"/>
    <w:rsid w:val="0064696C"/>
    <w:rsid w:val="00646AF2"/>
    <w:rsid w:val="006471B1"/>
    <w:rsid w:val="00647ECA"/>
    <w:rsid w:val="00651878"/>
    <w:rsid w:val="006527E6"/>
    <w:rsid w:val="006541B8"/>
    <w:rsid w:val="006561F9"/>
    <w:rsid w:val="006565AF"/>
    <w:rsid w:val="00660B0C"/>
    <w:rsid w:val="0066157A"/>
    <w:rsid w:val="0066300E"/>
    <w:rsid w:val="00663928"/>
    <w:rsid w:val="00665025"/>
    <w:rsid w:val="00665DB7"/>
    <w:rsid w:val="0066686D"/>
    <w:rsid w:val="00670AEB"/>
    <w:rsid w:val="00673F35"/>
    <w:rsid w:val="006758A0"/>
    <w:rsid w:val="00676638"/>
    <w:rsid w:val="0067733E"/>
    <w:rsid w:val="00681815"/>
    <w:rsid w:val="00681B26"/>
    <w:rsid w:val="00682C93"/>
    <w:rsid w:val="00683E35"/>
    <w:rsid w:val="00684D77"/>
    <w:rsid w:val="0068638C"/>
    <w:rsid w:val="00690D73"/>
    <w:rsid w:val="00691C89"/>
    <w:rsid w:val="00692A4D"/>
    <w:rsid w:val="00692DCF"/>
    <w:rsid w:val="00693BB5"/>
    <w:rsid w:val="00693C79"/>
    <w:rsid w:val="00694473"/>
    <w:rsid w:val="006A177C"/>
    <w:rsid w:val="006A594D"/>
    <w:rsid w:val="006B004B"/>
    <w:rsid w:val="006B1311"/>
    <w:rsid w:val="006B1510"/>
    <w:rsid w:val="006B1C09"/>
    <w:rsid w:val="006B3B38"/>
    <w:rsid w:val="006B3E4D"/>
    <w:rsid w:val="006B409F"/>
    <w:rsid w:val="006B52D9"/>
    <w:rsid w:val="006B5502"/>
    <w:rsid w:val="006B5B51"/>
    <w:rsid w:val="006B5E3C"/>
    <w:rsid w:val="006B63BC"/>
    <w:rsid w:val="006B6595"/>
    <w:rsid w:val="006C1B52"/>
    <w:rsid w:val="006C1B5F"/>
    <w:rsid w:val="006C26EB"/>
    <w:rsid w:val="006C4B04"/>
    <w:rsid w:val="006C53D6"/>
    <w:rsid w:val="006C53E5"/>
    <w:rsid w:val="006C5681"/>
    <w:rsid w:val="006C59E9"/>
    <w:rsid w:val="006D2362"/>
    <w:rsid w:val="006D3ACF"/>
    <w:rsid w:val="006D5FE5"/>
    <w:rsid w:val="006D6711"/>
    <w:rsid w:val="006E0CB4"/>
    <w:rsid w:val="006E0D00"/>
    <w:rsid w:val="006E1463"/>
    <w:rsid w:val="006E6A73"/>
    <w:rsid w:val="006E79C2"/>
    <w:rsid w:val="006E7B93"/>
    <w:rsid w:val="006F0681"/>
    <w:rsid w:val="006F0DD2"/>
    <w:rsid w:val="006F2627"/>
    <w:rsid w:val="006F30D9"/>
    <w:rsid w:val="006F3C92"/>
    <w:rsid w:val="006F7075"/>
    <w:rsid w:val="007007C2"/>
    <w:rsid w:val="00700AC3"/>
    <w:rsid w:val="007010CF"/>
    <w:rsid w:val="00701253"/>
    <w:rsid w:val="00701753"/>
    <w:rsid w:val="00702203"/>
    <w:rsid w:val="007043EC"/>
    <w:rsid w:val="00704C83"/>
    <w:rsid w:val="00705507"/>
    <w:rsid w:val="00705846"/>
    <w:rsid w:val="00706DD2"/>
    <w:rsid w:val="00711E41"/>
    <w:rsid w:val="00712DF7"/>
    <w:rsid w:val="00713CD3"/>
    <w:rsid w:val="007169F5"/>
    <w:rsid w:val="00720062"/>
    <w:rsid w:val="00724E4D"/>
    <w:rsid w:val="007270C9"/>
    <w:rsid w:val="007273A5"/>
    <w:rsid w:val="00727822"/>
    <w:rsid w:val="00730F36"/>
    <w:rsid w:val="00731739"/>
    <w:rsid w:val="00731B4B"/>
    <w:rsid w:val="0073329A"/>
    <w:rsid w:val="0073429A"/>
    <w:rsid w:val="0073459B"/>
    <w:rsid w:val="00741780"/>
    <w:rsid w:val="00741B4B"/>
    <w:rsid w:val="00741FA2"/>
    <w:rsid w:val="00744EEB"/>
    <w:rsid w:val="00747265"/>
    <w:rsid w:val="00747905"/>
    <w:rsid w:val="00751E47"/>
    <w:rsid w:val="00751F74"/>
    <w:rsid w:val="0075231A"/>
    <w:rsid w:val="00753FC5"/>
    <w:rsid w:val="007548BD"/>
    <w:rsid w:val="00755476"/>
    <w:rsid w:val="00756D3F"/>
    <w:rsid w:val="0075727B"/>
    <w:rsid w:val="00760581"/>
    <w:rsid w:val="00760749"/>
    <w:rsid w:val="00760A6A"/>
    <w:rsid w:val="00760D81"/>
    <w:rsid w:val="00760DF5"/>
    <w:rsid w:val="0076143C"/>
    <w:rsid w:val="007623F6"/>
    <w:rsid w:val="00763C0B"/>
    <w:rsid w:val="00763FFE"/>
    <w:rsid w:val="00764BEF"/>
    <w:rsid w:val="00765E39"/>
    <w:rsid w:val="00767FEB"/>
    <w:rsid w:val="007701B0"/>
    <w:rsid w:val="00770BD7"/>
    <w:rsid w:val="00770CCA"/>
    <w:rsid w:val="007729CC"/>
    <w:rsid w:val="00774A66"/>
    <w:rsid w:val="0077686A"/>
    <w:rsid w:val="00776F63"/>
    <w:rsid w:val="00780FCD"/>
    <w:rsid w:val="0078139D"/>
    <w:rsid w:val="0078242C"/>
    <w:rsid w:val="00783D66"/>
    <w:rsid w:val="00784078"/>
    <w:rsid w:val="007857F8"/>
    <w:rsid w:val="00786AC6"/>
    <w:rsid w:val="0078754A"/>
    <w:rsid w:val="00790592"/>
    <w:rsid w:val="00790D33"/>
    <w:rsid w:val="00793297"/>
    <w:rsid w:val="007944F7"/>
    <w:rsid w:val="00794928"/>
    <w:rsid w:val="00794D31"/>
    <w:rsid w:val="007961BD"/>
    <w:rsid w:val="00796CA7"/>
    <w:rsid w:val="007A050F"/>
    <w:rsid w:val="007A167E"/>
    <w:rsid w:val="007A3D6C"/>
    <w:rsid w:val="007A3F0F"/>
    <w:rsid w:val="007A3FB0"/>
    <w:rsid w:val="007A4113"/>
    <w:rsid w:val="007A7DDD"/>
    <w:rsid w:val="007B1D17"/>
    <w:rsid w:val="007B29D9"/>
    <w:rsid w:val="007B4BF5"/>
    <w:rsid w:val="007C0185"/>
    <w:rsid w:val="007C0496"/>
    <w:rsid w:val="007C1C7F"/>
    <w:rsid w:val="007C27AD"/>
    <w:rsid w:val="007C28D6"/>
    <w:rsid w:val="007C2BFA"/>
    <w:rsid w:val="007C2F48"/>
    <w:rsid w:val="007C3F9B"/>
    <w:rsid w:val="007C41DA"/>
    <w:rsid w:val="007C7F93"/>
    <w:rsid w:val="007D1B3D"/>
    <w:rsid w:val="007D228C"/>
    <w:rsid w:val="007D28F6"/>
    <w:rsid w:val="007D2F1E"/>
    <w:rsid w:val="007D4BB5"/>
    <w:rsid w:val="007E00CD"/>
    <w:rsid w:val="007E12DA"/>
    <w:rsid w:val="007E1CAD"/>
    <w:rsid w:val="007E1FFF"/>
    <w:rsid w:val="007E35FB"/>
    <w:rsid w:val="007E3AC4"/>
    <w:rsid w:val="007E5A67"/>
    <w:rsid w:val="007E7B8D"/>
    <w:rsid w:val="007E7C1C"/>
    <w:rsid w:val="007F131C"/>
    <w:rsid w:val="007F6B34"/>
    <w:rsid w:val="00800783"/>
    <w:rsid w:val="00804FEB"/>
    <w:rsid w:val="008052C7"/>
    <w:rsid w:val="0080587D"/>
    <w:rsid w:val="00810C96"/>
    <w:rsid w:val="00810D2C"/>
    <w:rsid w:val="008122C9"/>
    <w:rsid w:val="00815FCD"/>
    <w:rsid w:val="00816AFC"/>
    <w:rsid w:val="00817784"/>
    <w:rsid w:val="00820083"/>
    <w:rsid w:val="00820EF2"/>
    <w:rsid w:val="00821FCF"/>
    <w:rsid w:val="00822EF4"/>
    <w:rsid w:val="00825283"/>
    <w:rsid w:val="00827B71"/>
    <w:rsid w:val="008310A2"/>
    <w:rsid w:val="00833F1F"/>
    <w:rsid w:val="00834491"/>
    <w:rsid w:val="00834752"/>
    <w:rsid w:val="00842066"/>
    <w:rsid w:val="008420B3"/>
    <w:rsid w:val="00842943"/>
    <w:rsid w:val="008432FA"/>
    <w:rsid w:val="0084634D"/>
    <w:rsid w:val="00847917"/>
    <w:rsid w:val="00847AAA"/>
    <w:rsid w:val="00847F18"/>
    <w:rsid w:val="00851973"/>
    <w:rsid w:val="00851A86"/>
    <w:rsid w:val="008534B2"/>
    <w:rsid w:val="00853B5A"/>
    <w:rsid w:val="00854859"/>
    <w:rsid w:val="00855396"/>
    <w:rsid w:val="00855AE4"/>
    <w:rsid w:val="0085608E"/>
    <w:rsid w:val="00857B2A"/>
    <w:rsid w:val="008609A2"/>
    <w:rsid w:val="00862038"/>
    <w:rsid w:val="0086400A"/>
    <w:rsid w:val="00864FA1"/>
    <w:rsid w:val="00865019"/>
    <w:rsid w:val="008654A8"/>
    <w:rsid w:val="00866E40"/>
    <w:rsid w:val="00870041"/>
    <w:rsid w:val="008750B3"/>
    <w:rsid w:val="00877026"/>
    <w:rsid w:val="00886E59"/>
    <w:rsid w:val="00887121"/>
    <w:rsid w:val="008875EA"/>
    <w:rsid w:val="00887DF3"/>
    <w:rsid w:val="0089077B"/>
    <w:rsid w:val="00890BEF"/>
    <w:rsid w:val="00893FE2"/>
    <w:rsid w:val="0089424D"/>
    <w:rsid w:val="00894DBA"/>
    <w:rsid w:val="008964B6"/>
    <w:rsid w:val="00896DEB"/>
    <w:rsid w:val="00897DCF"/>
    <w:rsid w:val="008A0DF3"/>
    <w:rsid w:val="008A20B5"/>
    <w:rsid w:val="008A2552"/>
    <w:rsid w:val="008A32DB"/>
    <w:rsid w:val="008A53FD"/>
    <w:rsid w:val="008A70F5"/>
    <w:rsid w:val="008B171B"/>
    <w:rsid w:val="008B20AC"/>
    <w:rsid w:val="008B2F62"/>
    <w:rsid w:val="008B3780"/>
    <w:rsid w:val="008B3894"/>
    <w:rsid w:val="008B4171"/>
    <w:rsid w:val="008B483E"/>
    <w:rsid w:val="008B4F0A"/>
    <w:rsid w:val="008B50B7"/>
    <w:rsid w:val="008B56EC"/>
    <w:rsid w:val="008B5E92"/>
    <w:rsid w:val="008C065A"/>
    <w:rsid w:val="008C180D"/>
    <w:rsid w:val="008C34CF"/>
    <w:rsid w:val="008C34D5"/>
    <w:rsid w:val="008C42F1"/>
    <w:rsid w:val="008C448B"/>
    <w:rsid w:val="008C676A"/>
    <w:rsid w:val="008D001F"/>
    <w:rsid w:val="008D2C60"/>
    <w:rsid w:val="008D3085"/>
    <w:rsid w:val="008D42FC"/>
    <w:rsid w:val="008D544E"/>
    <w:rsid w:val="008D6117"/>
    <w:rsid w:val="008D67AD"/>
    <w:rsid w:val="008D76B7"/>
    <w:rsid w:val="008D7831"/>
    <w:rsid w:val="008E043B"/>
    <w:rsid w:val="008E0725"/>
    <w:rsid w:val="008E1A11"/>
    <w:rsid w:val="008E2207"/>
    <w:rsid w:val="008E3212"/>
    <w:rsid w:val="008E3A7D"/>
    <w:rsid w:val="008E3DD3"/>
    <w:rsid w:val="008E5C1B"/>
    <w:rsid w:val="008E7138"/>
    <w:rsid w:val="008F009A"/>
    <w:rsid w:val="008F4349"/>
    <w:rsid w:val="008F4361"/>
    <w:rsid w:val="008F4C31"/>
    <w:rsid w:val="008F5934"/>
    <w:rsid w:val="00904A99"/>
    <w:rsid w:val="00905CC2"/>
    <w:rsid w:val="00910F91"/>
    <w:rsid w:val="009115C0"/>
    <w:rsid w:val="0091264F"/>
    <w:rsid w:val="00914661"/>
    <w:rsid w:val="00922973"/>
    <w:rsid w:val="00922D30"/>
    <w:rsid w:val="009231A3"/>
    <w:rsid w:val="009239BD"/>
    <w:rsid w:val="00925E48"/>
    <w:rsid w:val="00926823"/>
    <w:rsid w:val="00931D99"/>
    <w:rsid w:val="00933899"/>
    <w:rsid w:val="00935574"/>
    <w:rsid w:val="009363F5"/>
    <w:rsid w:val="00941DA4"/>
    <w:rsid w:val="00941DAF"/>
    <w:rsid w:val="00942165"/>
    <w:rsid w:val="009429E9"/>
    <w:rsid w:val="00943525"/>
    <w:rsid w:val="00944825"/>
    <w:rsid w:val="0094554F"/>
    <w:rsid w:val="009459EB"/>
    <w:rsid w:val="009461F3"/>
    <w:rsid w:val="00950E5D"/>
    <w:rsid w:val="009518C7"/>
    <w:rsid w:val="00951912"/>
    <w:rsid w:val="00952331"/>
    <w:rsid w:val="00952634"/>
    <w:rsid w:val="00953C66"/>
    <w:rsid w:val="00960845"/>
    <w:rsid w:val="0096554E"/>
    <w:rsid w:val="00965623"/>
    <w:rsid w:val="009663EE"/>
    <w:rsid w:val="00966CE1"/>
    <w:rsid w:val="009672CC"/>
    <w:rsid w:val="009717E0"/>
    <w:rsid w:val="0097420B"/>
    <w:rsid w:val="0097475F"/>
    <w:rsid w:val="00974C78"/>
    <w:rsid w:val="00975471"/>
    <w:rsid w:val="009759BB"/>
    <w:rsid w:val="00976600"/>
    <w:rsid w:val="00977930"/>
    <w:rsid w:val="009807E9"/>
    <w:rsid w:val="009809F6"/>
    <w:rsid w:val="0098149F"/>
    <w:rsid w:val="0098788E"/>
    <w:rsid w:val="009943B4"/>
    <w:rsid w:val="00994886"/>
    <w:rsid w:val="00996AEF"/>
    <w:rsid w:val="009A7466"/>
    <w:rsid w:val="009C10F7"/>
    <w:rsid w:val="009C3AF9"/>
    <w:rsid w:val="009D0571"/>
    <w:rsid w:val="009D2FB7"/>
    <w:rsid w:val="009E2BD0"/>
    <w:rsid w:val="009E4833"/>
    <w:rsid w:val="009E5465"/>
    <w:rsid w:val="009E641F"/>
    <w:rsid w:val="009E6B86"/>
    <w:rsid w:val="009E7BB1"/>
    <w:rsid w:val="009E7FB3"/>
    <w:rsid w:val="009F0C48"/>
    <w:rsid w:val="009F424F"/>
    <w:rsid w:val="009F448E"/>
    <w:rsid w:val="009F45FA"/>
    <w:rsid w:val="00A001C4"/>
    <w:rsid w:val="00A00D9B"/>
    <w:rsid w:val="00A01621"/>
    <w:rsid w:val="00A055A8"/>
    <w:rsid w:val="00A0602A"/>
    <w:rsid w:val="00A127B3"/>
    <w:rsid w:val="00A14314"/>
    <w:rsid w:val="00A16976"/>
    <w:rsid w:val="00A20183"/>
    <w:rsid w:val="00A20EAC"/>
    <w:rsid w:val="00A21209"/>
    <w:rsid w:val="00A21398"/>
    <w:rsid w:val="00A23892"/>
    <w:rsid w:val="00A23F4B"/>
    <w:rsid w:val="00A25207"/>
    <w:rsid w:val="00A266F8"/>
    <w:rsid w:val="00A27AB1"/>
    <w:rsid w:val="00A30150"/>
    <w:rsid w:val="00A30621"/>
    <w:rsid w:val="00A31A69"/>
    <w:rsid w:val="00A326FF"/>
    <w:rsid w:val="00A34656"/>
    <w:rsid w:val="00A370BF"/>
    <w:rsid w:val="00A37354"/>
    <w:rsid w:val="00A404DE"/>
    <w:rsid w:val="00A40C61"/>
    <w:rsid w:val="00A41A6A"/>
    <w:rsid w:val="00A45376"/>
    <w:rsid w:val="00A467E1"/>
    <w:rsid w:val="00A46EF2"/>
    <w:rsid w:val="00A47F7F"/>
    <w:rsid w:val="00A54B63"/>
    <w:rsid w:val="00A54DBB"/>
    <w:rsid w:val="00A55CD1"/>
    <w:rsid w:val="00A564A4"/>
    <w:rsid w:val="00A5730B"/>
    <w:rsid w:val="00A63B36"/>
    <w:rsid w:val="00A63B6A"/>
    <w:rsid w:val="00A647BA"/>
    <w:rsid w:val="00A649FE"/>
    <w:rsid w:val="00A64D38"/>
    <w:rsid w:val="00A64DCB"/>
    <w:rsid w:val="00A6519B"/>
    <w:rsid w:val="00A6623A"/>
    <w:rsid w:val="00A67849"/>
    <w:rsid w:val="00A70E7D"/>
    <w:rsid w:val="00A70F9C"/>
    <w:rsid w:val="00A73EA0"/>
    <w:rsid w:val="00A74C25"/>
    <w:rsid w:val="00A77DA8"/>
    <w:rsid w:val="00A81186"/>
    <w:rsid w:val="00A81F61"/>
    <w:rsid w:val="00A86976"/>
    <w:rsid w:val="00A90534"/>
    <w:rsid w:val="00A933BD"/>
    <w:rsid w:val="00A933D0"/>
    <w:rsid w:val="00A94C01"/>
    <w:rsid w:val="00A94E1C"/>
    <w:rsid w:val="00AA0D62"/>
    <w:rsid w:val="00AA16DE"/>
    <w:rsid w:val="00AA1B10"/>
    <w:rsid w:val="00AA39C1"/>
    <w:rsid w:val="00AA661C"/>
    <w:rsid w:val="00AA7162"/>
    <w:rsid w:val="00AA723E"/>
    <w:rsid w:val="00AB0F65"/>
    <w:rsid w:val="00AB11F8"/>
    <w:rsid w:val="00AB131F"/>
    <w:rsid w:val="00AB2E37"/>
    <w:rsid w:val="00AB5451"/>
    <w:rsid w:val="00AB59E9"/>
    <w:rsid w:val="00AB63F0"/>
    <w:rsid w:val="00AB6B08"/>
    <w:rsid w:val="00AB6EEB"/>
    <w:rsid w:val="00AC12F1"/>
    <w:rsid w:val="00AC390B"/>
    <w:rsid w:val="00AC489E"/>
    <w:rsid w:val="00AC4B6A"/>
    <w:rsid w:val="00AC4D3B"/>
    <w:rsid w:val="00AC5AE4"/>
    <w:rsid w:val="00AC769C"/>
    <w:rsid w:val="00AD0240"/>
    <w:rsid w:val="00AD096C"/>
    <w:rsid w:val="00AD14E1"/>
    <w:rsid w:val="00AD277C"/>
    <w:rsid w:val="00AD287C"/>
    <w:rsid w:val="00AD3929"/>
    <w:rsid w:val="00AD4D97"/>
    <w:rsid w:val="00AD6B19"/>
    <w:rsid w:val="00AE0F8F"/>
    <w:rsid w:val="00AE2875"/>
    <w:rsid w:val="00AE3597"/>
    <w:rsid w:val="00AE3A78"/>
    <w:rsid w:val="00AE5371"/>
    <w:rsid w:val="00AE5FE5"/>
    <w:rsid w:val="00AE6A43"/>
    <w:rsid w:val="00AF1060"/>
    <w:rsid w:val="00AF1354"/>
    <w:rsid w:val="00AF34E4"/>
    <w:rsid w:val="00AF4F5D"/>
    <w:rsid w:val="00AF780E"/>
    <w:rsid w:val="00AF7F1C"/>
    <w:rsid w:val="00B0068D"/>
    <w:rsid w:val="00B02CCC"/>
    <w:rsid w:val="00B03119"/>
    <w:rsid w:val="00B03DC4"/>
    <w:rsid w:val="00B04192"/>
    <w:rsid w:val="00B119F3"/>
    <w:rsid w:val="00B124A1"/>
    <w:rsid w:val="00B13D5E"/>
    <w:rsid w:val="00B21B32"/>
    <w:rsid w:val="00B21D12"/>
    <w:rsid w:val="00B22FF2"/>
    <w:rsid w:val="00B230E6"/>
    <w:rsid w:val="00B2581C"/>
    <w:rsid w:val="00B26149"/>
    <w:rsid w:val="00B275AC"/>
    <w:rsid w:val="00B27A1D"/>
    <w:rsid w:val="00B30ECC"/>
    <w:rsid w:val="00B31F3C"/>
    <w:rsid w:val="00B32385"/>
    <w:rsid w:val="00B3358F"/>
    <w:rsid w:val="00B3391C"/>
    <w:rsid w:val="00B35162"/>
    <w:rsid w:val="00B35B1C"/>
    <w:rsid w:val="00B35F53"/>
    <w:rsid w:val="00B36029"/>
    <w:rsid w:val="00B370AE"/>
    <w:rsid w:val="00B42C5F"/>
    <w:rsid w:val="00B448A9"/>
    <w:rsid w:val="00B458C3"/>
    <w:rsid w:val="00B462F9"/>
    <w:rsid w:val="00B51500"/>
    <w:rsid w:val="00B51FC7"/>
    <w:rsid w:val="00B541E9"/>
    <w:rsid w:val="00B56C7C"/>
    <w:rsid w:val="00B56F2F"/>
    <w:rsid w:val="00B57B40"/>
    <w:rsid w:val="00B65E11"/>
    <w:rsid w:val="00B67548"/>
    <w:rsid w:val="00B67C36"/>
    <w:rsid w:val="00B704F0"/>
    <w:rsid w:val="00B70A5F"/>
    <w:rsid w:val="00B72A72"/>
    <w:rsid w:val="00B74F00"/>
    <w:rsid w:val="00B766C9"/>
    <w:rsid w:val="00B8541D"/>
    <w:rsid w:val="00B85843"/>
    <w:rsid w:val="00B907BA"/>
    <w:rsid w:val="00B94EC7"/>
    <w:rsid w:val="00B95145"/>
    <w:rsid w:val="00BA0BE8"/>
    <w:rsid w:val="00BB2375"/>
    <w:rsid w:val="00BB4653"/>
    <w:rsid w:val="00BC154D"/>
    <w:rsid w:val="00BC1EDC"/>
    <w:rsid w:val="00BC3234"/>
    <w:rsid w:val="00BC5DB6"/>
    <w:rsid w:val="00BD0452"/>
    <w:rsid w:val="00BD132A"/>
    <w:rsid w:val="00BD1B9E"/>
    <w:rsid w:val="00BD3094"/>
    <w:rsid w:val="00BD605E"/>
    <w:rsid w:val="00BD67D2"/>
    <w:rsid w:val="00BE03B9"/>
    <w:rsid w:val="00BE195D"/>
    <w:rsid w:val="00BE1AA8"/>
    <w:rsid w:val="00BE24FC"/>
    <w:rsid w:val="00BE2C3B"/>
    <w:rsid w:val="00BE33AC"/>
    <w:rsid w:val="00BE42B2"/>
    <w:rsid w:val="00BE5623"/>
    <w:rsid w:val="00BE5DDD"/>
    <w:rsid w:val="00BE638E"/>
    <w:rsid w:val="00BF00D1"/>
    <w:rsid w:val="00BF21AE"/>
    <w:rsid w:val="00BF4B7E"/>
    <w:rsid w:val="00BF624C"/>
    <w:rsid w:val="00BF7A5A"/>
    <w:rsid w:val="00C01503"/>
    <w:rsid w:val="00C029CC"/>
    <w:rsid w:val="00C03C23"/>
    <w:rsid w:val="00C048D0"/>
    <w:rsid w:val="00C05CF1"/>
    <w:rsid w:val="00C10CAC"/>
    <w:rsid w:val="00C11F71"/>
    <w:rsid w:val="00C1264D"/>
    <w:rsid w:val="00C12C63"/>
    <w:rsid w:val="00C21292"/>
    <w:rsid w:val="00C244B9"/>
    <w:rsid w:val="00C24F06"/>
    <w:rsid w:val="00C25031"/>
    <w:rsid w:val="00C25E03"/>
    <w:rsid w:val="00C26740"/>
    <w:rsid w:val="00C3042D"/>
    <w:rsid w:val="00C31255"/>
    <w:rsid w:val="00C3241F"/>
    <w:rsid w:val="00C324AF"/>
    <w:rsid w:val="00C32F2B"/>
    <w:rsid w:val="00C355FE"/>
    <w:rsid w:val="00C377F0"/>
    <w:rsid w:val="00C37D6C"/>
    <w:rsid w:val="00C40CDE"/>
    <w:rsid w:val="00C40EDB"/>
    <w:rsid w:val="00C414AD"/>
    <w:rsid w:val="00C41D89"/>
    <w:rsid w:val="00C44A8F"/>
    <w:rsid w:val="00C45C23"/>
    <w:rsid w:val="00C46C61"/>
    <w:rsid w:val="00C47142"/>
    <w:rsid w:val="00C4751C"/>
    <w:rsid w:val="00C51CA2"/>
    <w:rsid w:val="00C51F0D"/>
    <w:rsid w:val="00C538EC"/>
    <w:rsid w:val="00C54DEF"/>
    <w:rsid w:val="00C55EEA"/>
    <w:rsid w:val="00C57451"/>
    <w:rsid w:val="00C60FC1"/>
    <w:rsid w:val="00C64C7C"/>
    <w:rsid w:val="00C72ACA"/>
    <w:rsid w:val="00C74327"/>
    <w:rsid w:val="00C74EE1"/>
    <w:rsid w:val="00C75574"/>
    <w:rsid w:val="00C75B27"/>
    <w:rsid w:val="00C778AB"/>
    <w:rsid w:val="00C8020D"/>
    <w:rsid w:val="00C81A74"/>
    <w:rsid w:val="00C85382"/>
    <w:rsid w:val="00C863C6"/>
    <w:rsid w:val="00C8664E"/>
    <w:rsid w:val="00C87412"/>
    <w:rsid w:val="00C87D1C"/>
    <w:rsid w:val="00C90FF6"/>
    <w:rsid w:val="00C9138B"/>
    <w:rsid w:val="00C9240E"/>
    <w:rsid w:val="00C9523B"/>
    <w:rsid w:val="00CA0F41"/>
    <w:rsid w:val="00CA18F1"/>
    <w:rsid w:val="00CA2439"/>
    <w:rsid w:val="00CA45B3"/>
    <w:rsid w:val="00CA4834"/>
    <w:rsid w:val="00CA7243"/>
    <w:rsid w:val="00CA755E"/>
    <w:rsid w:val="00CB60A7"/>
    <w:rsid w:val="00CB60BB"/>
    <w:rsid w:val="00CB61FA"/>
    <w:rsid w:val="00CC0805"/>
    <w:rsid w:val="00CC0EDC"/>
    <w:rsid w:val="00CC4F83"/>
    <w:rsid w:val="00CC514F"/>
    <w:rsid w:val="00CD42E7"/>
    <w:rsid w:val="00CD50F3"/>
    <w:rsid w:val="00CD5AB3"/>
    <w:rsid w:val="00CD7F12"/>
    <w:rsid w:val="00CE1FE7"/>
    <w:rsid w:val="00CE263F"/>
    <w:rsid w:val="00CE3F87"/>
    <w:rsid w:val="00CE716E"/>
    <w:rsid w:val="00CE7ACF"/>
    <w:rsid w:val="00CF0652"/>
    <w:rsid w:val="00CF09E7"/>
    <w:rsid w:val="00CF1510"/>
    <w:rsid w:val="00CF1C35"/>
    <w:rsid w:val="00CF25A9"/>
    <w:rsid w:val="00CF32AF"/>
    <w:rsid w:val="00CF39ED"/>
    <w:rsid w:val="00CF3CD0"/>
    <w:rsid w:val="00CF489A"/>
    <w:rsid w:val="00CF7409"/>
    <w:rsid w:val="00CF7772"/>
    <w:rsid w:val="00D000FD"/>
    <w:rsid w:val="00D00D59"/>
    <w:rsid w:val="00D020AA"/>
    <w:rsid w:val="00D04854"/>
    <w:rsid w:val="00D05FE4"/>
    <w:rsid w:val="00D07666"/>
    <w:rsid w:val="00D124F3"/>
    <w:rsid w:val="00D1388D"/>
    <w:rsid w:val="00D1444C"/>
    <w:rsid w:val="00D17BEC"/>
    <w:rsid w:val="00D20E39"/>
    <w:rsid w:val="00D23C8A"/>
    <w:rsid w:val="00D247C0"/>
    <w:rsid w:val="00D25E5E"/>
    <w:rsid w:val="00D2625E"/>
    <w:rsid w:val="00D31832"/>
    <w:rsid w:val="00D34AED"/>
    <w:rsid w:val="00D362A9"/>
    <w:rsid w:val="00D36A82"/>
    <w:rsid w:val="00D409F2"/>
    <w:rsid w:val="00D4104E"/>
    <w:rsid w:val="00D41460"/>
    <w:rsid w:val="00D41EE6"/>
    <w:rsid w:val="00D454C0"/>
    <w:rsid w:val="00D45A7A"/>
    <w:rsid w:val="00D45B2D"/>
    <w:rsid w:val="00D46E83"/>
    <w:rsid w:val="00D470E9"/>
    <w:rsid w:val="00D47719"/>
    <w:rsid w:val="00D5250E"/>
    <w:rsid w:val="00D55E1E"/>
    <w:rsid w:val="00D6092A"/>
    <w:rsid w:val="00D61447"/>
    <w:rsid w:val="00D62819"/>
    <w:rsid w:val="00D642EA"/>
    <w:rsid w:val="00D64B61"/>
    <w:rsid w:val="00D667F6"/>
    <w:rsid w:val="00D66BCD"/>
    <w:rsid w:val="00D70E0B"/>
    <w:rsid w:val="00D76102"/>
    <w:rsid w:val="00D76D5F"/>
    <w:rsid w:val="00D77E29"/>
    <w:rsid w:val="00D804A6"/>
    <w:rsid w:val="00D81548"/>
    <w:rsid w:val="00D849E8"/>
    <w:rsid w:val="00D866B8"/>
    <w:rsid w:val="00D8720E"/>
    <w:rsid w:val="00D87F76"/>
    <w:rsid w:val="00D90000"/>
    <w:rsid w:val="00D9040B"/>
    <w:rsid w:val="00D9074D"/>
    <w:rsid w:val="00D93CA1"/>
    <w:rsid w:val="00D93F7A"/>
    <w:rsid w:val="00D942BC"/>
    <w:rsid w:val="00D94862"/>
    <w:rsid w:val="00D95E17"/>
    <w:rsid w:val="00D96DF5"/>
    <w:rsid w:val="00D9749F"/>
    <w:rsid w:val="00DA08E2"/>
    <w:rsid w:val="00DA11FA"/>
    <w:rsid w:val="00DA18C4"/>
    <w:rsid w:val="00DA267A"/>
    <w:rsid w:val="00DA3524"/>
    <w:rsid w:val="00DA5E48"/>
    <w:rsid w:val="00DB2726"/>
    <w:rsid w:val="00DB4C2B"/>
    <w:rsid w:val="00DB5EB0"/>
    <w:rsid w:val="00DB64C4"/>
    <w:rsid w:val="00DC3F17"/>
    <w:rsid w:val="00DC49B9"/>
    <w:rsid w:val="00DC5B44"/>
    <w:rsid w:val="00DC6CBD"/>
    <w:rsid w:val="00DD1C01"/>
    <w:rsid w:val="00DD440D"/>
    <w:rsid w:val="00DD6CCD"/>
    <w:rsid w:val="00DE0ADA"/>
    <w:rsid w:val="00DE0E44"/>
    <w:rsid w:val="00DE1185"/>
    <w:rsid w:val="00DE283C"/>
    <w:rsid w:val="00DE29E5"/>
    <w:rsid w:val="00DE3719"/>
    <w:rsid w:val="00DE4586"/>
    <w:rsid w:val="00DE49A3"/>
    <w:rsid w:val="00DE5441"/>
    <w:rsid w:val="00DE6737"/>
    <w:rsid w:val="00DF29B7"/>
    <w:rsid w:val="00DF29D7"/>
    <w:rsid w:val="00DF59C1"/>
    <w:rsid w:val="00DF718E"/>
    <w:rsid w:val="00E007A2"/>
    <w:rsid w:val="00E01C8E"/>
    <w:rsid w:val="00E02306"/>
    <w:rsid w:val="00E05AAD"/>
    <w:rsid w:val="00E06F65"/>
    <w:rsid w:val="00E14DB6"/>
    <w:rsid w:val="00E165AB"/>
    <w:rsid w:val="00E2306B"/>
    <w:rsid w:val="00E272FC"/>
    <w:rsid w:val="00E309EA"/>
    <w:rsid w:val="00E30C93"/>
    <w:rsid w:val="00E33943"/>
    <w:rsid w:val="00E348B6"/>
    <w:rsid w:val="00E34CC8"/>
    <w:rsid w:val="00E36445"/>
    <w:rsid w:val="00E40B17"/>
    <w:rsid w:val="00E40DAC"/>
    <w:rsid w:val="00E42516"/>
    <w:rsid w:val="00E44384"/>
    <w:rsid w:val="00E468BF"/>
    <w:rsid w:val="00E55455"/>
    <w:rsid w:val="00E56E9A"/>
    <w:rsid w:val="00E721D9"/>
    <w:rsid w:val="00E721EE"/>
    <w:rsid w:val="00E726A5"/>
    <w:rsid w:val="00E74E3D"/>
    <w:rsid w:val="00E74E5D"/>
    <w:rsid w:val="00E75D6D"/>
    <w:rsid w:val="00E80BCB"/>
    <w:rsid w:val="00E80D8A"/>
    <w:rsid w:val="00E85351"/>
    <w:rsid w:val="00E86712"/>
    <w:rsid w:val="00E90D17"/>
    <w:rsid w:val="00E926E1"/>
    <w:rsid w:val="00E92C67"/>
    <w:rsid w:val="00E92FC9"/>
    <w:rsid w:val="00E93362"/>
    <w:rsid w:val="00E960F9"/>
    <w:rsid w:val="00EA0B35"/>
    <w:rsid w:val="00EA0BE3"/>
    <w:rsid w:val="00EA0F7A"/>
    <w:rsid w:val="00EA1B44"/>
    <w:rsid w:val="00EA1F03"/>
    <w:rsid w:val="00EA2158"/>
    <w:rsid w:val="00EA2E66"/>
    <w:rsid w:val="00EA33E5"/>
    <w:rsid w:val="00EA4950"/>
    <w:rsid w:val="00EA4AA0"/>
    <w:rsid w:val="00EB24B1"/>
    <w:rsid w:val="00EB4475"/>
    <w:rsid w:val="00EB4A2D"/>
    <w:rsid w:val="00EB4D82"/>
    <w:rsid w:val="00EB6D55"/>
    <w:rsid w:val="00EC18BA"/>
    <w:rsid w:val="00EC22F5"/>
    <w:rsid w:val="00EC44DE"/>
    <w:rsid w:val="00EC5C31"/>
    <w:rsid w:val="00EC619D"/>
    <w:rsid w:val="00ED17C1"/>
    <w:rsid w:val="00ED7053"/>
    <w:rsid w:val="00ED7A4A"/>
    <w:rsid w:val="00ED7B70"/>
    <w:rsid w:val="00ED7FD4"/>
    <w:rsid w:val="00EE59B8"/>
    <w:rsid w:val="00EF0190"/>
    <w:rsid w:val="00EF1359"/>
    <w:rsid w:val="00EF2874"/>
    <w:rsid w:val="00EF2DA2"/>
    <w:rsid w:val="00EF7E7B"/>
    <w:rsid w:val="00EF7F1E"/>
    <w:rsid w:val="00F02DD4"/>
    <w:rsid w:val="00F03C70"/>
    <w:rsid w:val="00F03FFB"/>
    <w:rsid w:val="00F0602F"/>
    <w:rsid w:val="00F06CCA"/>
    <w:rsid w:val="00F0770D"/>
    <w:rsid w:val="00F07FF4"/>
    <w:rsid w:val="00F10913"/>
    <w:rsid w:val="00F114EA"/>
    <w:rsid w:val="00F13F88"/>
    <w:rsid w:val="00F157DA"/>
    <w:rsid w:val="00F15C58"/>
    <w:rsid w:val="00F173A4"/>
    <w:rsid w:val="00F178C6"/>
    <w:rsid w:val="00F17EDD"/>
    <w:rsid w:val="00F20DD3"/>
    <w:rsid w:val="00F23712"/>
    <w:rsid w:val="00F24CD7"/>
    <w:rsid w:val="00F27401"/>
    <w:rsid w:val="00F279EF"/>
    <w:rsid w:val="00F30FD5"/>
    <w:rsid w:val="00F33584"/>
    <w:rsid w:val="00F34538"/>
    <w:rsid w:val="00F35DFC"/>
    <w:rsid w:val="00F367DF"/>
    <w:rsid w:val="00F374E3"/>
    <w:rsid w:val="00F37FF0"/>
    <w:rsid w:val="00F401CC"/>
    <w:rsid w:val="00F41A34"/>
    <w:rsid w:val="00F42B59"/>
    <w:rsid w:val="00F4453D"/>
    <w:rsid w:val="00F522A9"/>
    <w:rsid w:val="00F55134"/>
    <w:rsid w:val="00F57742"/>
    <w:rsid w:val="00F605CE"/>
    <w:rsid w:val="00F60936"/>
    <w:rsid w:val="00F669B0"/>
    <w:rsid w:val="00F66AC8"/>
    <w:rsid w:val="00F6741E"/>
    <w:rsid w:val="00F676CA"/>
    <w:rsid w:val="00F67C00"/>
    <w:rsid w:val="00F71B5E"/>
    <w:rsid w:val="00F73411"/>
    <w:rsid w:val="00F734CD"/>
    <w:rsid w:val="00F74D35"/>
    <w:rsid w:val="00F76C17"/>
    <w:rsid w:val="00F808FA"/>
    <w:rsid w:val="00F82771"/>
    <w:rsid w:val="00F827CB"/>
    <w:rsid w:val="00F834AF"/>
    <w:rsid w:val="00F85310"/>
    <w:rsid w:val="00F87079"/>
    <w:rsid w:val="00F9022F"/>
    <w:rsid w:val="00F9117B"/>
    <w:rsid w:val="00FA05CD"/>
    <w:rsid w:val="00FA0609"/>
    <w:rsid w:val="00FA2EA1"/>
    <w:rsid w:val="00FA5B12"/>
    <w:rsid w:val="00FA70E4"/>
    <w:rsid w:val="00FB0B78"/>
    <w:rsid w:val="00FB0DA8"/>
    <w:rsid w:val="00FB26AB"/>
    <w:rsid w:val="00FB5604"/>
    <w:rsid w:val="00FB58A7"/>
    <w:rsid w:val="00FC4375"/>
    <w:rsid w:val="00FD1500"/>
    <w:rsid w:val="00FD217E"/>
    <w:rsid w:val="00FE15A4"/>
    <w:rsid w:val="00FE419F"/>
    <w:rsid w:val="00FE45AE"/>
    <w:rsid w:val="00FE67C1"/>
    <w:rsid w:val="00FF16A2"/>
    <w:rsid w:val="00FF172B"/>
    <w:rsid w:val="00FF22DD"/>
    <w:rsid w:val="00FF339E"/>
    <w:rsid w:val="00FF36C2"/>
    <w:rsid w:val="00FF4AF8"/>
    <w:rsid w:val="00FF5B35"/>
    <w:rsid w:val="00FF5C45"/>
    <w:rsid w:val="00FF722B"/>
    <w:rsid w:val="00FF7BF5"/>
    <w:rsid w:val="0167786F"/>
    <w:rsid w:val="040002F5"/>
    <w:rsid w:val="055B0FA7"/>
    <w:rsid w:val="06BA00FE"/>
    <w:rsid w:val="075B4ACC"/>
    <w:rsid w:val="086135FB"/>
    <w:rsid w:val="08F8B654"/>
    <w:rsid w:val="0D6AD8D7"/>
    <w:rsid w:val="0DB0C064"/>
    <w:rsid w:val="0E9E9A3F"/>
    <w:rsid w:val="0F0F525A"/>
    <w:rsid w:val="0F20DE0E"/>
    <w:rsid w:val="0F3B06F1"/>
    <w:rsid w:val="0FD0418A"/>
    <w:rsid w:val="14347DDF"/>
    <w:rsid w:val="14539770"/>
    <w:rsid w:val="1658839B"/>
    <w:rsid w:val="16C4E1AE"/>
    <w:rsid w:val="1AABAB4A"/>
    <w:rsid w:val="1B573A4C"/>
    <w:rsid w:val="1CFB5041"/>
    <w:rsid w:val="2107BA5D"/>
    <w:rsid w:val="214DEE50"/>
    <w:rsid w:val="21DBD72D"/>
    <w:rsid w:val="223E26BF"/>
    <w:rsid w:val="230C9FFC"/>
    <w:rsid w:val="24C29B0A"/>
    <w:rsid w:val="252920F9"/>
    <w:rsid w:val="27EB716A"/>
    <w:rsid w:val="28BEE5F2"/>
    <w:rsid w:val="2A848663"/>
    <w:rsid w:val="2C1173E8"/>
    <w:rsid w:val="2C73B683"/>
    <w:rsid w:val="2DC1083B"/>
    <w:rsid w:val="2DD69248"/>
    <w:rsid w:val="2E21DB27"/>
    <w:rsid w:val="2E4D3CAC"/>
    <w:rsid w:val="326DD112"/>
    <w:rsid w:val="33757748"/>
    <w:rsid w:val="38C3C7B5"/>
    <w:rsid w:val="39E186E7"/>
    <w:rsid w:val="3A2491A0"/>
    <w:rsid w:val="3A92B1FE"/>
    <w:rsid w:val="3CAE450D"/>
    <w:rsid w:val="3F71C3ED"/>
    <w:rsid w:val="3FFA1512"/>
    <w:rsid w:val="3FFAE935"/>
    <w:rsid w:val="40FE2816"/>
    <w:rsid w:val="422820D2"/>
    <w:rsid w:val="42535F64"/>
    <w:rsid w:val="43CBA19A"/>
    <w:rsid w:val="4595710B"/>
    <w:rsid w:val="47B0B41E"/>
    <w:rsid w:val="48F1B6E5"/>
    <w:rsid w:val="49A58A95"/>
    <w:rsid w:val="4BD9B4BE"/>
    <w:rsid w:val="4C326227"/>
    <w:rsid w:val="4D1A9557"/>
    <w:rsid w:val="4E1287AD"/>
    <w:rsid w:val="4F57B8B5"/>
    <w:rsid w:val="504D822B"/>
    <w:rsid w:val="518FE1D8"/>
    <w:rsid w:val="5194F498"/>
    <w:rsid w:val="51FC6805"/>
    <w:rsid w:val="52B013B1"/>
    <w:rsid w:val="5359F5EC"/>
    <w:rsid w:val="54BB944E"/>
    <w:rsid w:val="54DE4B12"/>
    <w:rsid w:val="551FFC19"/>
    <w:rsid w:val="55463246"/>
    <w:rsid w:val="55EDCDF7"/>
    <w:rsid w:val="5643566B"/>
    <w:rsid w:val="56D82951"/>
    <w:rsid w:val="57E46913"/>
    <w:rsid w:val="5A2F8E87"/>
    <w:rsid w:val="5AFEAFE3"/>
    <w:rsid w:val="5BF5D9B5"/>
    <w:rsid w:val="5CB5BF1D"/>
    <w:rsid w:val="5E076E56"/>
    <w:rsid w:val="5EDA0C13"/>
    <w:rsid w:val="60C3A536"/>
    <w:rsid w:val="6143AFDE"/>
    <w:rsid w:val="6401455F"/>
    <w:rsid w:val="6527E487"/>
    <w:rsid w:val="6562B1F9"/>
    <w:rsid w:val="6593C3E7"/>
    <w:rsid w:val="707F0C55"/>
    <w:rsid w:val="70E78AAD"/>
    <w:rsid w:val="70FBB22F"/>
    <w:rsid w:val="71A1390B"/>
    <w:rsid w:val="73195150"/>
    <w:rsid w:val="73989034"/>
    <w:rsid w:val="73B3AE6D"/>
    <w:rsid w:val="73F0994A"/>
    <w:rsid w:val="74603306"/>
    <w:rsid w:val="74E8A004"/>
    <w:rsid w:val="75D17977"/>
    <w:rsid w:val="795F4BEB"/>
    <w:rsid w:val="7DA0DF62"/>
    <w:rsid w:val="7DE191A2"/>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EBFD46"/>
  <w15:docId w15:val="{70AEE00F-A3F2-4920-B928-ADB01DE4F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74D3"/>
    <w:rPr>
      <w:sz w:val="24"/>
      <w:szCs w:val="24"/>
      <w:lang w:val="es-ES" w:eastAsia="es-ES"/>
    </w:rPr>
  </w:style>
  <w:style w:type="paragraph" w:styleId="Ttulo1">
    <w:name w:val="heading 1"/>
    <w:basedOn w:val="Normal"/>
    <w:link w:val="Ttulo1Car"/>
    <w:uiPriority w:val="9"/>
    <w:qFormat/>
    <w:rsid w:val="00E30C93"/>
    <w:pPr>
      <w:spacing w:before="100" w:beforeAutospacing="1" w:after="100" w:afterAutospacing="1"/>
      <w:outlineLvl w:val="0"/>
    </w:pPr>
    <w:rPr>
      <w:b/>
      <w:bCs/>
      <w:kern w:val="36"/>
      <w:sz w:val="48"/>
      <w:szCs w:val="48"/>
      <w:lang w:val="es-CO" w:eastAsia="es-CO"/>
    </w:rPr>
  </w:style>
  <w:style w:type="paragraph" w:styleId="Ttulo2">
    <w:name w:val="heading 2"/>
    <w:basedOn w:val="Normal"/>
    <w:next w:val="Normal"/>
    <w:link w:val="Ttulo2Car"/>
    <w:semiHidden/>
    <w:unhideWhenUsed/>
    <w:qFormat/>
    <w:rsid w:val="00E30C9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82ED4"/>
    <w:pPr>
      <w:tabs>
        <w:tab w:val="center" w:pos="4252"/>
        <w:tab w:val="right" w:pos="8504"/>
      </w:tabs>
    </w:pPr>
  </w:style>
  <w:style w:type="paragraph" w:styleId="Piedepgina">
    <w:name w:val="footer"/>
    <w:basedOn w:val="Normal"/>
    <w:link w:val="PiedepginaCar"/>
    <w:rsid w:val="00582ED4"/>
    <w:pPr>
      <w:tabs>
        <w:tab w:val="center" w:pos="4252"/>
        <w:tab w:val="right" w:pos="8504"/>
      </w:tabs>
    </w:pPr>
  </w:style>
  <w:style w:type="character" w:styleId="Hipervnculo">
    <w:name w:val="Hyperlink"/>
    <w:rsid w:val="00582ED4"/>
    <w:rPr>
      <w:rFonts w:ascii="Tahoma" w:hAnsi="Tahoma"/>
      <w:color w:val="0000FF"/>
      <w:sz w:val="20"/>
      <w:u w:val="single"/>
    </w:rPr>
  </w:style>
  <w:style w:type="paragraph" w:customStyle="1" w:styleId="direccion">
    <w:name w:val="direccion"/>
    <w:basedOn w:val="Normal"/>
    <w:rsid w:val="00582ED4"/>
    <w:pPr>
      <w:widowControl w:val="0"/>
      <w:suppressAutoHyphens/>
      <w:jc w:val="right"/>
    </w:pPr>
    <w:rPr>
      <w:rFonts w:ascii="Tahoma" w:hAnsi="Tahoma"/>
      <w:sz w:val="16"/>
      <w:szCs w:val="20"/>
      <w:lang w:val="es-CO" w:eastAsia="ar-SA"/>
    </w:rPr>
  </w:style>
  <w:style w:type="paragraph" w:customStyle="1" w:styleId="CharChar">
    <w:name w:val="Char Char"/>
    <w:basedOn w:val="Normal"/>
    <w:rsid w:val="00C44A8F"/>
    <w:pPr>
      <w:spacing w:after="160" w:line="240" w:lineRule="exact"/>
    </w:pPr>
    <w:rPr>
      <w:rFonts w:ascii="Verdana" w:hAnsi="Verdana"/>
      <w:sz w:val="20"/>
      <w:lang w:val="en-US" w:eastAsia="en-US"/>
    </w:rPr>
  </w:style>
  <w:style w:type="paragraph" w:styleId="Textodeglobo">
    <w:name w:val="Balloon Text"/>
    <w:basedOn w:val="Normal"/>
    <w:semiHidden/>
    <w:rsid w:val="003F5759"/>
    <w:rPr>
      <w:rFonts w:ascii="Tahoma" w:hAnsi="Tahoma" w:cs="Tahoma"/>
      <w:sz w:val="16"/>
      <w:szCs w:val="16"/>
    </w:rPr>
  </w:style>
  <w:style w:type="paragraph" w:styleId="NormalWeb">
    <w:name w:val="Normal (Web)"/>
    <w:basedOn w:val="Normal"/>
    <w:uiPriority w:val="99"/>
    <w:rsid w:val="00113CC6"/>
    <w:pPr>
      <w:spacing w:before="100" w:beforeAutospacing="1" w:after="100" w:afterAutospacing="1"/>
    </w:pPr>
  </w:style>
  <w:style w:type="character" w:styleId="Textoennegrita">
    <w:name w:val="Strong"/>
    <w:uiPriority w:val="22"/>
    <w:qFormat/>
    <w:rsid w:val="00113CC6"/>
    <w:rPr>
      <w:b/>
      <w:bCs/>
    </w:rPr>
  </w:style>
  <w:style w:type="character" w:styleId="Refdecomentario">
    <w:name w:val="annotation reference"/>
    <w:uiPriority w:val="99"/>
    <w:unhideWhenUsed/>
    <w:rsid w:val="00604BF9"/>
    <w:rPr>
      <w:sz w:val="18"/>
      <w:szCs w:val="18"/>
    </w:rPr>
  </w:style>
  <w:style w:type="paragraph" w:styleId="Textocomentario">
    <w:name w:val="annotation text"/>
    <w:basedOn w:val="Normal"/>
    <w:link w:val="TextocomentarioCar"/>
    <w:uiPriority w:val="99"/>
    <w:unhideWhenUsed/>
    <w:rsid w:val="00604BF9"/>
    <w:pPr>
      <w:spacing w:after="200"/>
    </w:pPr>
    <w:rPr>
      <w:rFonts w:ascii="Cambria" w:eastAsia="Cambria" w:hAnsi="Cambria"/>
      <w:lang w:val="es-ES_tradnl" w:eastAsia="en-US"/>
    </w:rPr>
  </w:style>
  <w:style w:type="character" w:customStyle="1" w:styleId="TextocomentarioCar">
    <w:name w:val="Texto comentario Car"/>
    <w:link w:val="Textocomentario"/>
    <w:uiPriority w:val="99"/>
    <w:rsid w:val="00604BF9"/>
    <w:rPr>
      <w:rFonts w:ascii="Cambria" w:eastAsia="Cambria" w:hAnsi="Cambria"/>
      <w:sz w:val="24"/>
      <w:szCs w:val="24"/>
      <w:lang w:val="es-ES_tradnl" w:eastAsia="en-US"/>
    </w:rPr>
  </w:style>
  <w:style w:type="character" w:customStyle="1" w:styleId="apple-style-span">
    <w:name w:val="apple-style-span"/>
    <w:rsid w:val="00CF25A9"/>
  </w:style>
  <w:style w:type="character" w:customStyle="1" w:styleId="apple-converted-space">
    <w:name w:val="apple-converted-space"/>
    <w:rsid w:val="00CF25A9"/>
  </w:style>
  <w:style w:type="character" w:styleId="Hipervnculovisitado">
    <w:name w:val="FollowedHyperlink"/>
    <w:rsid w:val="00487682"/>
    <w:rPr>
      <w:color w:val="800080"/>
      <w:u w:val="single"/>
    </w:rPr>
  </w:style>
  <w:style w:type="character" w:customStyle="1" w:styleId="ff2">
    <w:name w:val="ff2"/>
    <w:rsid w:val="000A0E7F"/>
  </w:style>
  <w:style w:type="paragraph" w:customStyle="1" w:styleId="Prrafodelista1">
    <w:name w:val="Párrafo de lista1"/>
    <w:basedOn w:val="Normal"/>
    <w:rsid w:val="00F23712"/>
    <w:pPr>
      <w:spacing w:after="200" w:line="276" w:lineRule="auto"/>
      <w:ind w:left="720"/>
      <w:contextualSpacing/>
    </w:pPr>
    <w:rPr>
      <w:rFonts w:ascii="Calibri" w:hAnsi="Calibri"/>
      <w:sz w:val="22"/>
      <w:szCs w:val="22"/>
      <w:lang w:val="es-CO" w:eastAsia="en-US"/>
    </w:rPr>
  </w:style>
  <w:style w:type="paragraph" w:styleId="Asuntodelcomentario">
    <w:name w:val="annotation subject"/>
    <w:basedOn w:val="Textocomentario"/>
    <w:next w:val="Textocomentario"/>
    <w:semiHidden/>
    <w:rsid w:val="0030658A"/>
    <w:pPr>
      <w:spacing w:after="0"/>
    </w:pPr>
    <w:rPr>
      <w:rFonts w:ascii="Times New Roman" w:eastAsia="Times New Roman" w:hAnsi="Times New Roman"/>
      <w:b/>
      <w:bCs/>
      <w:sz w:val="20"/>
      <w:szCs w:val="20"/>
      <w:lang w:val="es-ES" w:eastAsia="es-ES"/>
    </w:rPr>
  </w:style>
  <w:style w:type="paragraph" w:styleId="Prrafodelista">
    <w:name w:val="List Paragraph"/>
    <w:aliases w:val="Párrafo de lista Tachyon,titulo 3,Antes de enumeración,Bolita,BOLA,BOLADEF,Liste 1,Bullets,References,Lista vistosa - Énfasis 11,Suntítulo 4,Fluvial1,Num Bullet 1,lp1,List Paragraph11,Numbered Paragraph,titulo 5"/>
    <w:basedOn w:val="Normal"/>
    <w:link w:val="PrrafodelistaCar"/>
    <w:uiPriority w:val="34"/>
    <w:qFormat/>
    <w:rsid w:val="00413379"/>
    <w:pPr>
      <w:widowControl w:val="0"/>
      <w:ind w:left="720"/>
      <w:jc w:val="both"/>
    </w:pPr>
    <w:rPr>
      <w:rFonts w:ascii="Tahoma" w:hAnsi="Tahoma"/>
      <w:sz w:val="20"/>
      <w:szCs w:val="20"/>
      <w:lang w:val="es-CO"/>
    </w:rPr>
  </w:style>
  <w:style w:type="paragraph" w:styleId="Ttulo">
    <w:name w:val="Title"/>
    <w:basedOn w:val="Normal"/>
    <w:link w:val="TtuloCar"/>
    <w:qFormat/>
    <w:rsid w:val="00521778"/>
    <w:pPr>
      <w:spacing w:before="240" w:after="60"/>
      <w:jc w:val="center"/>
      <w:outlineLvl w:val="0"/>
    </w:pPr>
    <w:rPr>
      <w:rFonts w:ascii="Tahoma" w:hAnsi="Tahoma"/>
      <w:b/>
      <w:kern w:val="28"/>
      <w:sz w:val="32"/>
      <w:szCs w:val="20"/>
      <w:lang w:val="es-CO"/>
    </w:rPr>
  </w:style>
  <w:style w:type="character" w:customStyle="1" w:styleId="TtuloCar">
    <w:name w:val="Título Car"/>
    <w:basedOn w:val="Fuentedeprrafopredeter"/>
    <w:link w:val="Ttulo"/>
    <w:rsid w:val="00521778"/>
    <w:rPr>
      <w:rFonts w:ascii="Tahoma" w:hAnsi="Tahoma"/>
      <w:b/>
      <w:kern w:val="28"/>
      <w:sz w:val="32"/>
      <w:lang w:eastAsia="es-ES"/>
    </w:rPr>
  </w:style>
  <w:style w:type="paragraph" w:customStyle="1" w:styleId="cuadro">
    <w:name w:val="cuadro"/>
    <w:basedOn w:val="Normal"/>
    <w:rsid w:val="00521778"/>
    <w:pPr>
      <w:jc w:val="center"/>
    </w:pPr>
    <w:rPr>
      <w:rFonts w:ascii="Tahoma" w:hAnsi="Tahoma"/>
      <w:sz w:val="18"/>
      <w:szCs w:val="20"/>
    </w:rPr>
  </w:style>
  <w:style w:type="paragraph" w:customStyle="1" w:styleId="Tablacontexto">
    <w:name w:val="Tabla con texto"/>
    <w:basedOn w:val="Normal"/>
    <w:autoRedefine/>
    <w:rsid w:val="00521778"/>
    <w:pPr>
      <w:jc w:val="right"/>
    </w:pPr>
    <w:rPr>
      <w:rFonts w:ascii="Tahoma" w:hAnsi="Tahoma"/>
      <w:b/>
      <w:sz w:val="18"/>
      <w:szCs w:val="20"/>
      <w:lang w:val="es-CO"/>
    </w:rPr>
  </w:style>
  <w:style w:type="paragraph" w:customStyle="1" w:styleId="tablacontexto2">
    <w:name w:val="tabla con texto 2"/>
    <w:basedOn w:val="Tablacontexto"/>
    <w:rsid w:val="00521778"/>
    <w:pPr>
      <w:jc w:val="left"/>
    </w:pPr>
    <w:rPr>
      <w:sz w:val="16"/>
    </w:rPr>
  </w:style>
  <w:style w:type="paragraph" w:customStyle="1" w:styleId="asunto">
    <w:name w:val="asunto"/>
    <w:basedOn w:val="Normal"/>
    <w:autoRedefine/>
    <w:rsid w:val="00521778"/>
    <w:pPr>
      <w:jc w:val="right"/>
    </w:pPr>
    <w:rPr>
      <w:rFonts w:ascii="Tahoma" w:hAnsi="Tahoma"/>
      <w:b/>
      <w:szCs w:val="20"/>
      <w:lang w:val="es-CO"/>
    </w:rPr>
  </w:style>
  <w:style w:type="paragraph" w:customStyle="1" w:styleId="asunto2">
    <w:name w:val="asunto2"/>
    <w:basedOn w:val="asunto"/>
    <w:rsid w:val="00521778"/>
    <w:pPr>
      <w:jc w:val="left"/>
    </w:pPr>
  </w:style>
  <w:style w:type="character" w:customStyle="1" w:styleId="PiedepginaCar">
    <w:name w:val="Pie de página Car"/>
    <w:basedOn w:val="Fuentedeprrafopredeter"/>
    <w:link w:val="Piedepgina"/>
    <w:rsid w:val="009A7466"/>
    <w:rPr>
      <w:sz w:val="24"/>
      <w:szCs w:val="24"/>
      <w:lang w:val="es-ES" w:eastAsia="es-ES"/>
    </w:rPr>
  </w:style>
  <w:style w:type="character" w:customStyle="1" w:styleId="EncabezadoCar">
    <w:name w:val="Encabezado Car"/>
    <w:basedOn w:val="Fuentedeprrafopredeter"/>
    <w:link w:val="Encabezado"/>
    <w:uiPriority w:val="99"/>
    <w:rsid w:val="00387568"/>
    <w:rPr>
      <w:sz w:val="24"/>
      <w:szCs w:val="24"/>
      <w:lang w:val="es-ES" w:eastAsia="es-ES"/>
    </w:rPr>
  </w:style>
  <w:style w:type="paragraph" w:styleId="Textonotapie">
    <w:name w:val="footnote text"/>
    <w:basedOn w:val="Normal"/>
    <w:link w:val="TextonotapieCar"/>
    <w:uiPriority w:val="99"/>
    <w:semiHidden/>
    <w:unhideWhenUsed/>
    <w:rsid w:val="00622340"/>
    <w:rPr>
      <w:rFonts w:asciiTheme="minorHAnsi" w:eastAsiaTheme="minorHAnsi" w:hAnsiTheme="minorHAnsi" w:cstheme="minorBidi"/>
      <w:sz w:val="20"/>
      <w:szCs w:val="20"/>
      <w:lang w:val="es-CO" w:eastAsia="en-US"/>
    </w:rPr>
  </w:style>
  <w:style w:type="character" w:customStyle="1" w:styleId="TextonotapieCar">
    <w:name w:val="Texto nota pie Car"/>
    <w:basedOn w:val="Fuentedeprrafopredeter"/>
    <w:link w:val="Textonotapie"/>
    <w:uiPriority w:val="99"/>
    <w:semiHidden/>
    <w:rsid w:val="00622340"/>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rsid w:val="00622340"/>
    <w:rPr>
      <w:vertAlign w:val="superscript"/>
    </w:rPr>
  </w:style>
  <w:style w:type="character" w:customStyle="1" w:styleId="Ttulo1Car">
    <w:name w:val="Título 1 Car"/>
    <w:basedOn w:val="Fuentedeprrafopredeter"/>
    <w:link w:val="Ttulo1"/>
    <w:uiPriority w:val="9"/>
    <w:rsid w:val="00E30C93"/>
    <w:rPr>
      <w:b/>
      <w:bCs/>
      <w:kern w:val="36"/>
      <w:sz w:val="48"/>
      <w:szCs w:val="48"/>
    </w:rPr>
  </w:style>
  <w:style w:type="character" w:customStyle="1" w:styleId="color14">
    <w:name w:val="color_14"/>
    <w:basedOn w:val="Fuentedeprrafopredeter"/>
    <w:rsid w:val="00E30C93"/>
  </w:style>
  <w:style w:type="character" w:customStyle="1" w:styleId="Ttulo2Car">
    <w:name w:val="Título 2 Car"/>
    <w:basedOn w:val="Fuentedeprrafopredeter"/>
    <w:link w:val="Ttulo2"/>
    <w:semiHidden/>
    <w:rsid w:val="00E30C93"/>
    <w:rPr>
      <w:rFonts w:asciiTheme="majorHAnsi" w:eastAsiaTheme="majorEastAsia" w:hAnsiTheme="majorHAnsi" w:cstheme="majorBidi"/>
      <w:color w:val="365F91" w:themeColor="accent1" w:themeShade="BF"/>
      <w:sz w:val="26"/>
      <w:szCs w:val="26"/>
      <w:lang w:val="es-ES" w:eastAsia="es-ES"/>
    </w:rPr>
  </w:style>
  <w:style w:type="paragraph" w:styleId="Sinespaciado">
    <w:name w:val="No Spacing"/>
    <w:uiPriority w:val="1"/>
    <w:qFormat/>
    <w:rsid w:val="00E36445"/>
    <w:pPr>
      <w:jc w:val="both"/>
    </w:pPr>
    <w:rPr>
      <w:rFonts w:ascii="Tahoma" w:hAnsi="Tahoma"/>
      <w:lang w:val="es-ES" w:eastAsia="en-US"/>
    </w:rPr>
  </w:style>
  <w:style w:type="paragraph" w:customStyle="1" w:styleId="Default">
    <w:name w:val="Default"/>
    <w:rsid w:val="000A1DB5"/>
    <w:pPr>
      <w:widowControl w:val="0"/>
      <w:autoSpaceDE w:val="0"/>
      <w:autoSpaceDN w:val="0"/>
      <w:adjustRightInd w:val="0"/>
    </w:pPr>
    <w:rPr>
      <w:rFonts w:ascii="Arial" w:hAnsi="Arial" w:cs="Arial"/>
      <w:color w:val="000000"/>
      <w:sz w:val="24"/>
      <w:szCs w:val="24"/>
      <w:lang w:val="es-ES" w:eastAsia="es-ES"/>
    </w:rPr>
  </w:style>
  <w:style w:type="paragraph" w:styleId="Revisin">
    <w:name w:val="Revision"/>
    <w:hidden/>
    <w:uiPriority w:val="99"/>
    <w:semiHidden/>
    <w:rsid w:val="00FF7BF5"/>
    <w:rPr>
      <w:sz w:val="24"/>
      <w:szCs w:val="24"/>
      <w:lang w:val="es-ES" w:eastAsia="es-ES"/>
    </w:rPr>
  </w:style>
  <w:style w:type="character" w:customStyle="1" w:styleId="PrrafodelistaCar">
    <w:name w:val="Párrafo de lista Car"/>
    <w:aliases w:val="Párrafo de lista Tachyon Car,titulo 3 Car,Antes de enumeración Car,Bolita Car,BOLA Car,BOLADEF Car,Liste 1 Car,Bullets Car,References Car,Lista vistosa - Énfasis 11 Car,Suntítulo 4 Car,Fluvial1 Car,Num Bullet 1 Car,lp1 Car"/>
    <w:basedOn w:val="Fuentedeprrafopredeter"/>
    <w:link w:val="Prrafodelista"/>
    <w:uiPriority w:val="34"/>
    <w:locked/>
    <w:rsid w:val="0006679A"/>
    <w:rPr>
      <w:rFonts w:ascii="Tahoma" w:hAnsi="Tahoma"/>
      <w:lang w:eastAsia="es-ES"/>
    </w:rPr>
  </w:style>
  <w:style w:type="character" w:styleId="Mencinsinresolver">
    <w:name w:val="Unresolved Mention"/>
    <w:basedOn w:val="Fuentedeprrafopredeter"/>
    <w:uiPriority w:val="99"/>
    <w:semiHidden/>
    <w:unhideWhenUsed/>
    <w:rsid w:val="003035A8"/>
    <w:rPr>
      <w:color w:val="605E5C"/>
      <w:shd w:val="clear" w:color="auto" w:fill="E1DFDD"/>
    </w:rPr>
  </w:style>
  <w:style w:type="paragraph" w:styleId="Textonotaalfinal">
    <w:name w:val="endnote text"/>
    <w:basedOn w:val="Normal"/>
    <w:link w:val="TextonotaalfinalCar"/>
    <w:semiHidden/>
    <w:unhideWhenUsed/>
    <w:rsid w:val="00784078"/>
    <w:rPr>
      <w:sz w:val="20"/>
      <w:szCs w:val="20"/>
    </w:rPr>
  </w:style>
  <w:style w:type="character" w:customStyle="1" w:styleId="TextonotaalfinalCar">
    <w:name w:val="Texto nota al final Car"/>
    <w:basedOn w:val="Fuentedeprrafopredeter"/>
    <w:link w:val="Textonotaalfinal"/>
    <w:semiHidden/>
    <w:rsid w:val="00784078"/>
    <w:rPr>
      <w:lang w:val="es-ES" w:eastAsia="es-ES"/>
    </w:rPr>
  </w:style>
  <w:style w:type="character" w:styleId="Refdenotaalfinal">
    <w:name w:val="endnote reference"/>
    <w:basedOn w:val="Fuentedeprrafopredeter"/>
    <w:semiHidden/>
    <w:unhideWhenUsed/>
    <w:rsid w:val="00784078"/>
    <w:rPr>
      <w:vertAlign w:val="superscript"/>
    </w:rPr>
  </w:style>
  <w:style w:type="paragraph" w:styleId="Listaconvietas">
    <w:name w:val="List Bullet"/>
    <w:basedOn w:val="Normal"/>
    <w:unhideWhenUsed/>
    <w:rsid w:val="00D47719"/>
    <w:pPr>
      <w:numPr>
        <w:numId w:val="4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8465">
      <w:bodyDiv w:val="1"/>
      <w:marLeft w:val="0"/>
      <w:marRight w:val="0"/>
      <w:marTop w:val="0"/>
      <w:marBottom w:val="0"/>
      <w:divBdr>
        <w:top w:val="none" w:sz="0" w:space="0" w:color="auto"/>
        <w:left w:val="none" w:sz="0" w:space="0" w:color="auto"/>
        <w:bottom w:val="none" w:sz="0" w:space="0" w:color="auto"/>
        <w:right w:val="none" w:sz="0" w:space="0" w:color="auto"/>
      </w:divBdr>
      <w:divsChild>
        <w:div w:id="1127310143">
          <w:marLeft w:val="0"/>
          <w:marRight w:val="0"/>
          <w:marTop w:val="0"/>
          <w:marBottom w:val="0"/>
          <w:divBdr>
            <w:top w:val="none" w:sz="0" w:space="0" w:color="auto"/>
            <w:left w:val="none" w:sz="0" w:space="0" w:color="auto"/>
            <w:bottom w:val="none" w:sz="0" w:space="0" w:color="auto"/>
            <w:right w:val="none" w:sz="0" w:space="0" w:color="auto"/>
          </w:divBdr>
        </w:div>
      </w:divsChild>
    </w:div>
    <w:div w:id="125898817">
      <w:bodyDiv w:val="1"/>
      <w:marLeft w:val="0"/>
      <w:marRight w:val="0"/>
      <w:marTop w:val="0"/>
      <w:marBottom w:val="0"/>
      <w:divBdr>
        <w:top w:val="none" w:sz="0" w:space="0" w:color="auto"/>
        <w:left w:val="none" w:sz="0" w:space="0" w:color="auto"/>
        <w:bottom w:val="none" w:sz="0" w:space="0" w:color="auto"/>
        <w:right w:val="none" w:sz="0" w:space="0" w:color="auto"/>
      </w:divBdr>
      <w:divsChild>
        <w:div w:id="46874367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28473662">
      <w:bodyDiv w:val="1"/>
      <w:marLeft w:val="0"/>
      <w:marRight w:val="0"/>
      <w:marTop w:val="0"/>
      <w:marBottom w:val="0"/>
      <w:divBdr>
        <w:top w:val="none" w:sz="0" w:space="0" w:color="auto"/>
        <w:left w:val="none" w:sz="0" w:space="0" w:color="auto"/>
        <w:bottom w:val="none" w:sz="0" w:space="0" w:color="auto"/>
        <w:right w:val="none" w:sz="0" w:space="0" w:color="auto"/>
      </w:divBdr>
    </w:div>
    <w:div w:id="129368607">
      <w:bodyDiv w:val="1"/>
      <w:marLeft w:val="0"/>
      <w:marRight w:val="0"/>
      <w:marTop w:val="0"/>
      <w:marBottom w:val="0"/>
      <w:divBdr>
        <w:top w:val="none" w:sz="0" w:space="0" w:color="auto"/>
        <w:left w:val="none" w:sz="0" w:space="0" w:color="auto"/>
        <w:bottom w:val="none" w:sz="0" w:space="0" w:color="auto"/>
        <w:right w:val="none" w:sz="0" w:space="0" w:color="auto"/>
      </w:divBdr>
    </w:div>
    <w:div w:id="169370408">
      <w:bodyDiv w:val="1"/>
      <w:marLeft w:val="0"/>
      <w:marRight w:val="0"/>
      <w:marTop w:val="0"/>
      <w:marBottom w:val="0"/>
      <w:divBdr>
        <w:top w:val="none" w:sz="0" w:space="0" w:color="auto"/>
        <w:left w:val="none" w:sz="0" w:space="0" w:color="auto"/>
        <w:bottom w:val="none" w:sz="0" w:space="0" w:color="auto"/>
        <w:right w:val="none" w:sz="0" w:space="0" w:color="auto"/>
      </w:divBdr>
    </w:div>
    <w:div w:id="185677060">
      <w:bodyDiv w:val="1"/>
      <w:marLeft w:val="0"/>
      <w:marRight w:val="0"/>
      <w:marTop w:val="0"/>
      <w:marBottom w:val="0"/>
      <w:divBdr>
        <w:top w:val="none" w:sz="0" w:space="0" w:color="auto"/>
        <w:left w:val="none" w:sz="0" w:space="0" w:color="auto"/>
        <w:bottom w:val="none" w:sz="0" w:space="0" w:color="auto"/>
        <w:right w:val="none" w:sz="0" w:space="0" w:color="auto"/>
      </w:divBdr>
    </w:div>
    <w:div w:id="187648497">
      <w:bodyDiv w:val="1"/>
      <w:marLeft w:val="0"/>
      <w:marRight w:val="0"/>
      <w:marTop w:val="0"/>
      <w:marBottom w:val="0"/>
      <w:divBdr>
        <w:top w:val="none" w:sz="0" w:space="0" w:color="auto"/>
        <w:left w:val="none" w:sz="0" w:space="0" w:color="auto"/>
        <w:bottom w:val="none" w:sz="0" w:space="0" w:color="auto"/>
        <w:right w:val="none" w:sz="0" w:space="0" w:color="auto"/>
      </w:divBdr>
    </w:div>
    <w:div w:id="193622084">
      <w:bodyDiv w:val="1"/>
      <w:marLeft w:val="0"/>
      <w:marRight w:val="0"/>
      <w:marTop w:val="0"/>
      <w:marBottom w:val="0"/>
      <w:divBdr>
        <w:top w:val="none" w:sz="0" w:space="0" w:color="auto"/>
        <w:left w:val="none" w:sz="0" w:space="0" w:color="auto"/>
        <w:bottom w:val="none" w:sz="0" w:space="0" w:color="auto"/>
        <w:right w:val="none" w:sz="0" w:space="0" w:color="auto"/>
      </w:divBdr>
    </w:div>
    <w:div w:id="194579348">
      <w:bodyDiv w:val="1"/>
      <w:marLeft w:val="0"/>
      <w:marRight w:val="0"/>
      <w:marTop w:val="0"/>
      <w:marBottom w:val="0"/>
      <w:divBdr>
        <w:top w:val="none" w:sz="0" w:space="0" w:color="auto"/>
        <w:left w:val="none" w:sz="0" w:space="0" w:color="auto"/>
        <w:bottom w:val="none" w:sz="0" w:space="0" w:color="auto"/>
        <w:right w:val="none" w:sz="0" w:space="0" w:color="auto"/>
      </w:divBdr>
      <w:divsChild>
        <w:div w:id="502093220">
          <w:marLeft w:val="0"/>
          <w:marRight w:val="0"/>
          <w:marTop w:val="0"/>
          <w:marBottom w:val="0"/>
          <w:divBdr>
            <w:top w:val="none" w:sz="0" w:space="0" w:color="auto"/>
            <w:left w:val="none" w:sz="0" w:space="0" w:color="auto"/>
            <w:bottom w:val="none" w:sz="0" w:space="0" w:color="auto"/>
            <w:right w:val="none" w:sz="0" w:space="0" w:color="auto"/>
          </w:divBdr>
        </w:div>
        <w:div w:id="748582189">
          <w:marLeft w:val="0"/>
          <w:marRight w:val="0"/>
          <w:marTop w:val="0"/>
          <w:marBottom w:val="0"/>
          <w:divBdr>
            <w:top w:val="none" w:sz="0" w:space="0" w:color="auto"/>
            <w:left w:val="none" w:sz="0" w:space="0" w:color="auto"/>
            <w:bottom w:val="none" w:sz="0" w:space="0" w:color="auto"/>
            <w:right w:val="none" w:sz="0" w:space="0" w:color="auto"/>
          </w:divBdr>
        </w:div>
        <w:div w:id="1728139434">
          <w:marLeft w:val="0"/>
          <w:marRight w:val="0"/>
          <w:marTop w:val="0"/>
          <w:marBottom w:val="0"/>
          <w:divBdr>
            <w:top w:val="none" w:sz="0" w:space="0" w:color="auto"/>
            <w:left w:val="none" w:sz="0" w:space="0" w:color="auto"/>
            <w:bottom w:val="none" w:sz="0" w:space="0" w:color="auto"/>
            <w:right w:val="none" w:sz="0" w:space="0" w:color="auto"/>
          </w:divBdr>
        </w:div>
      </w:divsChild>
    </w:div>
    <w:div w:id="207958229">
      <w:bodyDiv w:val="1"/>
      <w:marLeft w:val="0"/>
      <w:marRight w:val="0"/>
      <w:marTop w:val="0"/>
      <w:marBottom w:val="0"/>
      <w:divBdr>
        <w:top w:val="none" w:sz="0" w:space="0" w:color="auto"/>
        <w:left w:val="none" w:sz="0" w:space="0" w:color="auto"/>
        <w:bottom w:val="none" w:sz="0" w:space="0" w:color="auto"/>
        <w:right w:val="none" w:sz="0" w:space="0" w:color="auto"/>
      </w:divBdr>
    </w:div>
    <w:div w:id="220755732">
      <w:bodyDiv w:val="1"/>
      <w:marLeft w:val="0"/>
      <w:marRight w:val="0"/>
      <w:marTop w:val="0"/>
      <w:marBottom w:val="0"/>
      <w:divBdr>
        <w:top w:val="none" w:sz="0" w:space="0" w:color="auto"/>
        <w:left w:val="none" w:sz="0" w:space="0" w:color="auto"/>
        <w:bottom w:val="none" w:sz="0" w:space="0" w:color="auto"/>
        <w:right w:val="none" w:sz="0" w:space="0" w:color="auto"/>
      </w:divBdr>
    </w:div>
    <w:div w:id="241987356">
      <w:bodyDiv w:val="1"/>
      <w:marLeft w:val="0"/>
      <w:marRight w:val="0"/>
      <w:marTop w:val="0"/>
      <w:marBottom w:val="0"/>
      <w:divBdr>
        <w:top w:val="none" w:sz="0" w:space="0" w:color="auto"/>
        <w:left w:val="none" w:sz="0" w:space="0" w:color="auto"/>
        <w:bottom w:val="none" w:sz="0" w:space="0" w:color="auto"/>
        <w:right w:val="none" w:sz="0" w:space="0" w:color="auto"/>
      </w:divBdr>
    </w:div>
    <w:div w:id="255602862">
      <w:bodyDiv w:val="1"/>
      <w:marLeft w:val="0"/>
      <w:marRight w:val="0"/>
      <w:marTop w:val="0"/>
      <w:marBottom w:val="0"/>
      <w:divBdr>
        <w:top w:val="none" w:sz="0" w:space="0" w:color="auto"/>
        <w:left w:val="none" w:sz="0" w:space="0" w:color="auto"/>
        <w:bottom w:val="none" w:sz="0" w:space="0" w:color="auto"/>
        <w:right w:val="none" w:sz="0" w:space="0" w:color="auto"/>
      </w:divBdr>
    </w:div>
    <w:div w:id="320741413">
      <w:bodyDiv w:val="1"/>
      <w:marLeft w:val="0"/>
      <w:marRight w:val="0"/>
      <w:marTop w:val="0"/>
      <w:marBottom w:val="0"/>
      <w:divBdr>
        <w:top w:val="none" w:sz="0" w:space="0" w:color="auto"/>
        <w:left w:val="none" w:sz="0" w:space="0" w:color="auto"/>
        <w:bottom w:val="none" w:sz="0" w:space="0" w:color="auto"/>
        <w:right w:val="none" w:sz="0" w:space="0" w:color="auto"/>
      </w:divBdr>
    </w:div>
    <w:div w:id="338846700">
      <w:bodyDiv w:val="1"/>
      <w:marLeft w:val="0"/>
      <w:marRight w:val="0"/>
      <w:marTop w:val="0"/>
      <w:marBottom w:val="0"/>
      <w:divBdr>
        <w:top w:val="none" w:sz="0" w:space="0" w:color="auto"/>
        <w:left w:val="none" w:sz="0" w:space="0" w:color="auto"/>
        <w:bottom w:val="none" w:sz="0" w:space="0" w:color="auto"/>
        <w:right w:val="none" w:sz="0" w:space="0" w:color="auto"/>
      </w:divBdr>
    </w:div>
    <w:div w:id="349070687">
      <w:bodyDiv w:val="1"/>
      <w:marLeft w:val="0"/>
      <w:marRight w:val="0"/>
      <w:marTop w:val="0"/>
      <w:marBottom w:val="0"/>
      <w:divBdr>
        <w:top w:val="none" w:sz="0" w:space="0" w:color="auto"/>
        <w:left w:val="none" w:sz="0" w:space="0" w:color="auto"/>
        <w:bottom w:val="none" w:sz="0" w:space="0" w:color="auto"/>
        <w:right w:val="none" w:sz="0" w:space="0" w:color="auto"/>
      </w:divBdr>
      <w:divsChild>
        <w:div w:id="143786964">
          <w:marLeft w:val="0"/>
          <w:marRight w:val="0"/>
          <w:marTop w:val="0"/>
          <w:marBottom w:val="0"/>
          <w:divBdr>
            <w:top w:val="none" w:sz="0" w:space="0" w:color="auto"/>
            <w:left w:val="none" w:sz="0" w:space="0" w:color="auto"/>
            <w:bottom w:val="none" w:sz="0" w:space="0" w:color="auto"/>
            <w:right w:val="none" w:sz="0" w:space="0" w:color="auto"/>
          </w:divBdr>
        </w:div>
        <w:div w:id="1480224959">
          <w:marLeft w:val="0"/>
          <w:marRight w:val="0"/>
          <w:marTop w:val="0"/>
          <w:marBottom w:val="0"/>
          <w:divBdr>
            <w:top w:val="none" w:sz="0" w:space="0" w:color="auto"/>
            <w:left w:val="none" w:sz="0" w:space="0" w:color="auto"/>
            <w:bottom w:val="none" w:sz="0" w:space="0" w:color="auto"/>
            <w:right w:val="none" w:sz="0" w:space="0" w:color="auto"/>
          </w:divBdr>
        </w:div>
        <w:div w:id="2003242429">
          <w:marLeft w:val="0"/>
          <w:marRight w:val="0"/>
          <w:marTop w:val="0"/>
          <w:marBottom w:val="0"/>
          <w:divBdr>
            <w:top w:val="none" w:sz="0" w:space="0" w:color="auto"/>
            <w:left w:val="none" w:sz="0" w:space="0" w:color="auto"/>
            <w:bottom w:val="none" w:sz="0" w:space="0" w:color="auto"/>
            <w:right w:val="none" w:sz="0" w:space="0" w:color="auto"/>
          </w:divBdr>
        </w:div>
        <w:div w:id="2015764956">
          <w:marLeft w:val="0"/>
          <w:marRight w:val="0"/>
          <w:marTop w:val="0"/>
          <w:marBottom w:val="0"/>
          <w:divBdr>
            <w:top w:val="none" w:sz="0" w:space="0" w:color="auto"/>
            <w:left w:val="none" w:sz="0" w:space="0" w:color="auto"/>
            <w:bottom w:val="none" w:sz="0" w:space="0" w:color="auto"/>
            <w:right w:val="none" w:sz="0" w:space="0" w:color="auto"/>
          </w:divBdr>
          <w:divsChild>
            <w:div w:id="9709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74766">
      <w:bodyDiv w:val="1"/>
      <w:marLeft w:val="0"/>
      <w:marRight w:val="0"/>
      <w:marTop w:val="0"/>
      <w:marBottom w:val="0"/>
      <w:divBdr>
        <w:top w:val="none" w:sz="0" w:space="0" w:color="auto"/>
        <w:left w:val="none" w:sz="0" w:space="0" w:color="auto"/>
        <w:bottom w:val="none" w:sz="0" w:space="0" w:color="auto"/>
        <w:right w:val="none" w:sz="0" w:space="0" w:color="auto"/>
      </w:divBdr>
    </w:div>
    <w:div w:id="394547575">
      <w:bodyDiv w:val="1"/>
      <w:marLeft w:val="0"/>
      <w:marRight w:val="0"/>
      <w:marTop w:val="0"/>
      <w:marBottom w:val="0"/>
      <w:divBdr>
        <w:top w:val="none" w:sz="0" w:space="0" w:color="auto"/>
        <w:left w:val="none" w:sz="0" w:space="0" w:color="auto"/>
        <w:bottom w:val="none" w:sz="0" w:space="0" w:color="auto"/>
        <w:right w:val="none" w:sz="0" w:space="0" w:color="auto"/>
      </w:divBdr>
    </w:div>
    <w:div w:id="402605785">
      <w:bodyDiv w:val="1"/>
      <w:marLeft w:val="0"/>
      <w:marRight w:val="0"/>
      <w:marTop w:val="0"/>
      <w:marBottom w:val="0"/>
      <w:divBdr>
        <w:top w:val="none" w:sz="0" w:space="0" w:color="auto"/>
        <w:left w:val="none" w:sz="0" w:space="0" w:color="auto"/>
        <w:bottom w:val="none" w:sz="0" w:space="0" w:color="auto"/>
        <w:right w:val="none" w:sz="0" w:space="0" w:color="auto"/>
      </w:divBdr>
    </w:div>
    <w:div w:id="445321006">
      <w:bodyDiv w:val="1"/>
      <w:marLeft w:val="0"/>
      <w:marRight w:val="0"/>
      <w:marTop w:val="0"/>
      <w:marBottom w:val="0"/>
      <w:divBdr>
        <w:top w:val="none" w:sz="0" w:space="0" w:color="auto"/>
        <w:left w:val="none" w:sz="0" w:space="0" w:color="auto"/>
        <w:bottom w:val="none" w:sz="0" w:space="0" w:color="auto"/>
        <w:right w:val="none" w:sz="0" w:space="0" w:color="auto"/>
      </w:divBdr>
    </w:div>
    <w:div w:id="470559184">
      <w:bodyDiv w:val="1"/>
      <w:marLeft w:val="0"/>
      <w:marRight w:val="0"/>
      <w:marTop w:val="0"/>
      <w:marBottom w:val="0"/>
      <w:divBdr>
        <w:top w:val="none" w:sz="0" w:space="0" w:color="auto"/>
        <w:left w:val="none" w:sz="0" w:space="0" w:color="auto"/>
        <w:bottom w:val="none" w:sz="0" w:space="0" w:color="auto"/>
        <w:right w:val="none" w:sz="0" w:space="0" w:color="auto"/>
      </w:divBdr>
    </w:div>
    <w:div w:id="483085444">
      <w:bodyDiv w:val="1"/>
      <w:marLeft w:val="0"/>
      <w:marRight w:val="0"/>
      <w:marTop w:val="0"/>
      <w:marBottom w:val="0"/>
      <w:divBdr>
        <w:top w:val="none" w:sz="0" w:space="0" w:color="auto"/>
        <w:left w:val="none" w:sz="0" w:space="0" w:color="auto"/>
        <w:bottom w:val="none" w:sz="0" w:space="0" w:color="auto"/>
        <w:right w:val="none" w:sz="0" w:space="0" w:color="auto"/>
      </w:divBdr>
    </w:div>
    <w:div w:id="486945488">
      <w:bodyDiv w:val="1"/>
      <w:marLeft w:val="0"/>
      <w:marRight w:val="0"/>
      <w:marTop w:val="0"/>
      <w:marBottom w:val="0"/>
      <w:divBdr>
        <w:top w:val="none" w:sz="0" w:space="0" w:color="auto"/>
        <w:left w:val="none" w:sz="0" w:space="0" w:color="auto"/>
        <w:bottom w:val="none" w:sz="0" w:space="0" w:color="auto"/>
        <w:right w:val="none" w:sz="0" w:space="0" w:color="auto"/>
      </w:divBdr>
    </w:div>
    <w:div w:id="558396948">
      <w:bodyDiv w:val="1"/>
      <w:marLeft w:val="0"/>
      <w:marRight w:val="0"/>
      <w:marTop w:val="0"/>
      <w:marBottom w:val="0"/>
      <w:divBdr>
        <w:top w:val="none" w:sz="0" w:space="0" w:color="auto"/>
        <w:left w:val="none" w:sz="0" w:space="0" w:color="auto"/>
        <w:bottom w:val="none" w:sz="0" w:space="0" w:color="auto"/>
        <w:right w:val="none" w:sz="0" w:space="0" w:color="auto"/>
      </w:divBdr>
    </w:div>
    <w:div w:id="612445161">
      <w:bodyDiv w:val="1"/>
      <w:marLeft w:val="0"/>
      <w:marRight w:val="0"/>
      <w:marTop w:val="0"/>
      <w:marBottom w:val="0"/>
      <w:divBdr>
        <w:top w:val="none" w:sz="0" w:space="0" w:color="auto"/>
        <w:left w:val="none" w:sz="0" w:space="0" w:color="auto"/>
        <w:bottom w:val="none" w:sz="0" w:space="0" w:color="auto"/>
        <w:right w:val="none" w:sz="0" w:space="0" w:color="auto"/>
      </w:divBdr>
    </w:div>
    <w:div w:id="694623425">
      <w:bodyDiv w:val="1"/>
      <w:marLeft w:val="0"/>
      <w:marRight w:val="0"/>
      <w:marTop w:val="0"/>
      <w:marBottom w:val="0"/>
      <w:divBdr>
        <w:top w:val="none" w:sz="0" w:space="0" w:color="auto"/>
        <w:left w:val="none" w:sz="0" w:space="0" w:color="auto"/>
        <w:bottom w:val="none" w:sz="0" w:space="0" w:color="auto"/>
        <w:right w:val="none" w:sz="0" w:space="0" w:color="auto"/>
      </w:divBdr>
    </w:div>
    <w:div w:id="804202673">
      <w:bodyDiv w:val="1"/>
      <w:marLeft w:val="0"/>
      <w:marRight w:val="0"/>
      <w:marTop w:val="0"/>
      <w:marBottom w:val="0"/>
      <w:divBdr>
        <w:top w:val="none" w:sz="0" w:space="0" w:color="auto"/>
        <w:left w:val="none" w:sz="0" w:space="0" w:color="auto"/>
        <w:bottom w:val="none" w:sz="0" w:space="0" w:color="auto"/>
        <w:right w:val="none" w:sz="0" w:space="0" w:color="auto"/>
      </w:divBdr>
    </w:div>
    <w:div w:id="872351257">
      <w:bodyDiv w:val="1"/>
      <w:marLeft w:val="0"/>
      <w:marRight w:val="0"/>
      <w:marTop w:val="0"/>
      <w:marBottom w:val="0"/>
      <w:divBdr>
        <w:top w:val="none" w:sz="0" w:space="0" w:color="auto"/>
        <w:left w:val="none" w:sz="0" w:space="0" w:color="auto"/>
        <w:bottom w:val="none" w:sz="0" w:space="0" w:color="auto"/>
        <w:right w:val="none" w:sz="0" w:space="0" w:color="auto"/>
      </w:divBdr>
    </w:div>
    <w:div w:id="910429641">
      <w:bodyDiv w:val="1"/>
      <w:marLeft w:val="0"/>
      <w:marRight w:val="0"/>
      <w:marTop w:val="0"/>
      <w:marBottom w:val="0"/>
      <w:divBdr>
        <w:top w:val="none" w:sz="0" w:space="0" w:color="auto"/>
        <w:left w:val="none" w:sz="0" w:space="0" w:color="auto"/>
        <w:bottom w:val="none" w:sz="0" w:space="0" w:color="auto"/>
        <w:right w:val="none" w:sz="0" w:space="0" w:color="auto"/>
      </w:divBdr>
    </w:div>
    <w:div w:id="925117724">
      <w:bodyDiv w:val="1"/>
      <w:marLeft w:val="0"/>
      <w:marRight w:val="0"/>
      <w:marTop w:val="0"/>
      <w:marBottom w:val="0"/>
      <w:divBdr>
        <w:top w:val="none" w:sz="0" w:space="0" w:color="auto"/>
        <w:left w:val="none" w:sz="0" w:space="0" w:color="auto"/>
        <w:bottom w:val="none" w:sz="0" w:space="0" w:color="auto"/>
        <w:right w:val="none" w:sz="0" w:space="0" w:color="auto"/>
      </w:divBdr>
    </w:div>
    <w:div w:id="927343634">
      <w:bodyDiv w:val="1"/>
      <w:marLeft w:val="0"/>
      <w:marRight w:val="0"/>
      <w:marTop w:val="0"/>
      <w:marBottom w:val="0"/>
      <w:divBdr>
        <w:top w:val="none" w:sz="0" w:space="0" w:color="auto"/>
        <w:left w:val="none" w:sz="0" w:space="0" w:color="auto"/>
        <w:bottom w:val="none" w:sz="0" w:space="0" w:color="auto"/>
        <w:right w:val="none" w:sz="0" w:space="0" w:color="auto"/>
      </w:divBdr>
    </w:div>
    <w:div w:id="963341635">
      <w:bodyDiv w:val="1"/>
      <w:marLeft w:val="0"/>
      <w:marRight w:val="0"/>
      <w:marTop w:val="0"/>
      <w:marBottom w:val="0"/>
      <w:divBdr>
        <w:top w:val="none" w:sz="0" w:space="0" w:color="auto"/>
        <w:left w:val="none" w:sz="0" w:space="0" w:color="auto"/>
        <w:bottom w:val="none" w:sz="0" w:space="0" w:color="auto"/>
        <w:right w:val="none" w:sz="0" w:space="0" w:color="auto"/>
      </w:divBdr>
    </w:div>
    <w:div w:id="973368050">
      <w:bodyDiv w:val="1"/>
      <w:marLeft w:val="0"/>
      <w:marRight w:val="0"/>
      <w:marTop w:val="0"/>
      <w:marBottom w:val="0"/>
      <w:divBdr>
        <w:top w:val="none" w:sz="0" w:space="0" w:color="auto"/>
        <w:left w:val="none" w:sz="0" w:space="0" w:color="auto"/>
        <w:bottom w:val="none" w:sz="0" w:space="0" w:color="auto"/>
        <w:right w:val="none" w:sz="0" w:space="0" w:color="auto"/>
      </w:divBdr>
    </w:div>
    <w:div w:id="974603260">
      <w:bodyDiv w:val="1"/>
      <w:marLeft w:val="0"/>
      <w:marRight w:val="0"/>
      <w:marTop w:val="0"/>
      <w:marBottom w:val="0"/>
      <w:divBdr>
        <w:top w:val="none" w:sz="0" w:space="0" w:color="auto"/>
        <w:left w:val="none" w:sz="0" w:space="0" w:color="auto"/>
        <w:bottom w:val="none" w:sz="0" w:space="0" w:color="auto"/>
        <w:right w:val="none" w:sz="0" w:space="0" w:color="auto"/>
      </w:divBdr>
    </w:div>
    <w:div w:id="974799482">
      <w:bodyDiv w:val="1"/>
      <w:marLeft w:val="0"/>
      <w:marRight w:val="0"/>
      <w:marTop w:val="0"/>
      <w:marBottom w:val="0"/>
      <w:divBdr>
        <w:top w:val="none" w:sz="0" w:space="0" w:color="auto"/>
        <w:left w:val="none" w:sz="0" w:space="0" w:color="auto"/>
        <w:bottom w:val="none" w:sz="0" w:space="0" w:color="auto"/>
        <w:right w:val="none" w:sz="0" w:space="0" w:color="auto"/>
      </w:divBdr>
    </w:div>
    <w:div w:id="975259675">
      <w:bodyDiv w:val="1"/>
      <w:marLeft w:val="0"/>
      <w:marRight w:val="0"/>
      <w:marTop w:val="0"/>
      <w:marBottom w:val="0"/>
      <w:divBdr>
        <w:top w:val="none" w:sz="0" w:space="0" w:color="auto"/>
        <w:left w:val="none" w:sz="0" w:space="0" w:color="auto"/>
        <w:bottom w:val="none" w:sz="0" w:space="0" w:color="auto"/>
        <w:right w:val="none" w:sz="0" w:space="0" w:color="auto"/>
      </w:divBdr>
      <w:divsChild>
        <w:div w:id="760176798">
          <w:marLeft w:val="0"/>
          <w:marRight w:val="0"/>
          <w:marTop w:val="0"/>
          <w:marBottom w:val="0"/>
          <w:divBdr>
            <w:top w:val="none" w:sz="0" w:space="0" w:color="auto"/>
            <w:left w:val="none" w:sz="0" w:space="0" w:color="auto"/>
            <w:bottom w:val="none" w:sz="0" w:space="0" w:color="auto"/>
            <w:right w:val="single" w:sz="6" w:space="3" w:color="auto"/>
          </w:divBdr>
        </w:div>
      </w:divsChild>
    </w:div>
    <w:div w:id="978996138">
      <w:bodyDiv w:val="1"/>
      <w:marLeft w:val="0"/>
      <w:marRight w:val="0"/>
      <w:marTop w:val="0"/>
      <w:marBottom w:val="0"/>
      <w:divBdr>
        <w:top w:val="none" w:sz="0" w:space="0" w:color="auto"/>
        <w:left w:val="none" w:sz="0" w:space="0" w:color="auto"/>
        <w:bottom w:val="none" w:sz="0" w:space="0" w:color="auto"/>
        <w:right w:val="none" w:sz="0" w:space="0" w:color="auto"/>
      </w:divBdr>
    </w:div>
    <w:div w:id="1175001377">
      <w:bodyDiv w:val="1"/>
      <w:marLeft w:val="0"/>
      <w:marRight w:val="0"/>
      <w:marTop w:val="0"/>
      <w:marBottom w:val="0"/>
      <w:divBdr>
        <w:top w:val="none" w:sz="0" w:space="0" w:color="auto"/>
        <w:left w:val="none" w:sz="0" w:space="0" w:color="auto"/>
        <w:bottom w:val="none" w:sz="0" w:space="0" w:color="auto"/>
        <w:right w:val="none" w:sz="0" w:space="0" w:color="auto"/>
      </w:divBdr>
    </w:div>
    <w:div w:id="1176112779">
      <w:bodyDiv w:val="1"/>
      <w:marLeft w:val="0"/>
      <w:marRight w:val="0"/>
      <w:marTop w:val="0"/>
      <w:marBottom w:val="0"/>
      <w:divBdr>
        <w:top w:val="none" w:sz="0" w:space="0" w:color="auto"/>
        <w:left w:val="none" w:sz="0" w:space="0" w:color="auto"/>
        <w:bottom w:val="none" w:sz="0" w:space="0" w:color="auto"/>
        <w:right w:val="none" w:sz="0" w:space="0" w:color="auto"/>
      </w:divBdr>
    </w:div>
    <w:div w:id="1178350454">
      <w:bodyDiv w:val="1"/>
      <w:marLeft w:val="0"/>
      <w:marRight w:val="0"/>
      <w:marTop w:val="0"/>
      <w:marBottom w:val="0"/>
      <w:divBdr>
        <w:top w:val="none" w:sz="0" w:space="0" w:color="auto"/>
        <w:left w:val="none" w:sz="0" w:space="0" w:color="auto"/>
        <w:bottom w:val="none" w:sz="0" w:space="0" w:color="auto"/>
        <w:right w:val="none" w:sz="0" w:space="0" w:color="auto"/>
      </w:divBdr>
      <w:divsChild>
        <w:div w:id="369888742">
          <w:marLeft w:val="0"/>
          <w:marRight w:val="0"/>
          <w:marTop w:val="0"/>
          <w:marBottom w:val="0"/>
          <w:divBdr>
            <w:top w:val="none" w:sz="0" w:space="0" w:color="auto"/>
            <w:left w:val="none" w:sz="0" w:space="0" w:color="auto"/>
            <w:bottom w:val="none" w:sz="0" w:space="0" w:color="auto"/>
            <w:right w:val="none" w:sz="0" w:space="0" w:color="auto"/>
          </w:divBdr>
        </w:div>
      </w:divsChild>
    </w:div>
    <w:div w:id="1209075254">
      <w:bodyDiv w:val="1"/>
      <w:marLeft w:val="0"/>
      <w:marRight w:val="0"/>
      <w:marTop w:val="0"/>
      <w:marBottom w:val="0"/>
      <w:divBdr>
        <w:top w:val="none" w:sz="0" w:space="0" w:color="auto"/>
        <w:left w:val="none" w:sz="0" w:space="0" w:color="auto"/>
        <w:bottom w:val="none" w:sz="0" w:space="0" w:color="auto"/>
        <w:right w:val="none" w:sz="0" w:space="0" w:color="auto"/>
      </w:divBdr>
    </w:div>
    <w:div w:id="1219780530">
      <w:bodyDiv w:val="1"/>
      <w:marLeft w:val="0"/>
      <w:marRight w:val="0"/>
      <w:marTop w:val="0"/>
      <w:marBottom w:val="0"/>
      <w:divBdr>
        <w:top w:val="none" w:sz="0" w:space="0" w:color="auto"/>
        <w:left w:val="none" w:sz="0" w:space="0" w:color="auto"/>
        <w:bottom w:val="none" w:sz="0" w:space="0" w:color="auto"/>
        <w:right w:val="none" w:sz="0" w:space="0" w:color="auto"/>
      </w:divBdr>
    </w:div>
    <w:div w:id="1297494844">
      <w:bodyDiv w:val="1"/>
      <w:marLeft w:val="0"/>
      <w:marRight w:val="0"/>
      <w:marTop w:val="0"/>
      <w:marBottom w:val="0"/>
      <w:divBdr>
        <w:top w:val="none" w:sz="0" w:space="0" w:color="auto"/>
        <w:left w:val="none" w:sz="0" w:space="0" w:color="auto"/>
        <w:bottom w:val="none" w:sz="0" w:space="0" w:color="auto"/>
        <w:right w:val="none" w:sz="0" w:space="0" w:color="auto"/>
      </w:divBdr>
    </w:div>
    <w:div w:id="1343585632">
      <w:bodyDiv w:val="1"/>
      <w:marLeft w:val="0"/>
      <w:marRight w:val="0"/>
      <w:marTop w:val="0"/>
      <w:marBottom w:val="0"/>
      <w:divBdr>
        <w:top w:val="none" w:sz="0" w:space="0" w:color="auto"/>
        <w:left w:val="none" w:sz="0" w:space="0" w:color="auto"/>
        <w:bottom w:val="none" w:sz="0" w:space="0" w:color="auto"/>
        <w:right w:val="none" w:sz="0" w:space="0" w:color="auto"/>
      </w:divBdr>
    </w:div>
    <w:div w:id="1361202650">
      <w:bodyDiv w:val="1"/>
      <w:marLeft w:val="0"/>
      <w:marRight w:val="0"/>
      <w:marTop w:val="0"/>
      <w:marBottom w:val="0"/>
      <w:divBdr>
        <w:top w:val="none" w:sz="0" w:space="0" w:color="auto"/>
        <w:left w:val="none" w:sz="0" w:space="0" w:color="auto"/>
        <w:bottom w:val="none" w:sz="0" w:space="0" w:color="auto"/>
        <w:right w:val="none" w:sz="0" w:space="0" w:color="auto"/>
      </w:divBdr>
    </w:div>
    <w:div w:id="1363357413">
      <w:bodyDiv w:val="1"/>
      <w:marLeft w:val="0"/>
      <w:marRight w:val="0"/>
      <w:marTop w:val="0"/>
      <w:marBottom w:val="0"/>
      <w:divBdr>
        <w:top w:val="none" w:sz="0" w:space="0" w:color="auto"/>
        <w:left w:val="none" w:sz="0" w:space="0" w:color="auto"/>
        <w:bottom w:val="none" w:sz="0" w:space="0" w:color="auto"/>
        <w:right w:val="none" w:sz="0" w:space="0" w:color="auto"/>
      </w:divBdr>
    </w:div>
    <w:div w:id="1368489023">
      <w:bodyDiv w:val="1"/>
      <w:marLeft w:val="0"/>
      <w:marRight w:val="0"/>
      <w:marTop w:val="0"/>
      <w:marBottom w:val="0"/>
      <w:divBdr>
        <w:top w:val="none" w:sz="0" w:space="0" w:color="auto"/>
        <w:left w:val="none" w:sz="0" w:space="0" w:color="auto"/>
        <w:bottom w:val="none" w:sz="0" w:space="0" w:color="auto"/>
        <w:right w:val="none" w:sz="0" w:space="0" w:color="auto"/>
      </w:divBdr>
    </w:div>
    <w:div w:id="1408529124">
      <w:bodyDiv w:val="1"/>
      <w:marLeft w:val="0"/>
      <w:marRight w:val="0"/>
      <w:marTop w:val="0"/>
      <w:marBottom w:val="0"/>
      <w:divBdr>
        <w:top w:val="none" w:sz="0" w:space="0" w:color="auto"/>
        <w:left w:val="none" w:sz="0" w:space="0" w:color="auto"/>
        <w:bottom w:val="none" w:sz="0" w:space="0" w:color="auto"/>
        <w:right w:val="none" w:sz="0" w:space="0" w:color="auto"/>
      </w:divBdr>
      <w:divsChild>
        <w:div w:id="110591827">
          <w:marLeft w:val="0"/>
          <w:marRight w:val="0"/>
          <w:marTop w:val="0"/>
          <w:marBottom w:val="0"/>
          <w:divBdr>
            <w:top w:val="none" w:sz="0" w:space="0" w:color="auto"/>
            <w:left w:val="none" w:sz="0" w:space="0" w:color="auto"/>
            <w:bottom w:val="none" w:sz="0" w:space="0" w:color="auto"/>
            <w:right w:val="none" w:sz="0" w:space="0" w:color="auto"/>
          </w:divBdr>
        </w:div>
        <w:div w:id="236742585">
          <w:marLeft w:val="0"/>
          <w:marRight w:val="0"/>
          <w:marTop w:val="0"/>
          <w:marBottom w:val="0"/>
          <w:divBdr>
            <w:top w:val="none" w:sz="0" w:space="0" w:color="auto"/>
            <w:left w:val="none" w:sz="0" w:space="0" w:color="auto"/>
            <w:bottom w:val="none" w:sz="0" w:space="0" w:color="auto"/>
            <w:right w:val="none" w:sz="0" w:space="0" w:color="auto"/>
          </w:divBdr>
        </w:div>
        <w:div w:id="256796099">
          <w:marLeft w:val="0"/>
          <w:marRight w:val="0"/>
          <w:marTop w:val="0"/>
          <w:marBottom w:val="0"/>
          <w:divBdr>
            <w:top w:val="none" w:sz="0" w:space="0" w:color="auto"/>
            <w:left w:val="none" w:sz="0" w:space="0" w:color="auto"/>
            <w:bottom w:val="none" w:sz="0" w:space="0" w:color="auto"/>
            <w:right w:val="none" w:sz="0" w:space="0" w:color="auto"/>
          </w:divBdr>
        </w:div>
        <w:div w:id="319847132">
          <w:marLeft w:val="0"/>
          <w:marRight w:val="0"/>
          <w:marTop w:val="0"/>
          <w:marBottom w:val="0"/>
          <w:divBdr>
            <w:top w:val="none" w:sz="0" w:space="0" w:color="auto"/>
            <w:left w:val="none" w:sz="0" w:space="0" w:color="auto"/>
            <w:bottom w:val="none" w:sz="0" w:space="0" w:color="auto"/>
            <w:right w:val="none" w:sz="0" w:space="0" w:color="auto"/>
          </w:divBdr>
        </w:div>
        <w:div w:id="928658506">
          <w:marLeft w:val="0"/>
          <w:marRight w:val="0"/>
          <w:marTop w:val="0"/>
          <w:marBottom w:val="300"/>
          <w:divBdr>
            <w:top w:val="none" w:sz="0" w:space="0" w:color="auto"/>
            <w:left w:val="none" w:sz="0" w:space="0" w:color="auto"/>
            <w:bottom w:val="none" w:sz="0" w:space="0" w:color="auto"/>
            <w:right w:val="none" w:sz="0" w:space="0" w:color="auto"/>
          </w:divBdr>
          <w:divsChild>
            <w:div w:id="1066755739">
              <w:marLeft w:val="0"/>
              <w:marRight w:val="0"/>
              <w:marTop w:val="150"/>
              <w:marBottom w:val="240"/>
              <w:divBdr>
                <w:top w:val="none" w:sz="0" w:space="0" w:color="auto"/>
                <w:left w:val="none" w:sz="0" w:space="0" w:color="auto"/>
                <w:bottom w:val="none" w:sz="0" w:space="0" w:color="auto"/>
                <w:right w:val="none" w:sz="0" w:space="0" w:color="auto"/>
              </w:divBdr>
            </w:div>
            <w:div w:id="1917781841">
              <w:marLeft w:val="0"/>
              <w:marRight w:val="0"/>
              <w:marTop w:val="0"/>
              <w:marBottom w:val="0"/>
              <w:divBdr>
                <w:top w:val="none" w:sz="0" w:space="0" w:color="auto"/>
                <w:left w:val="none" w:sz="0" w:space="0" w:color="auto"/>
                <w:bottom w:val="none" w:sz="0" w:space="0" w:color="auto"/>
                <w:right w:val="none" w:sz="0" w:space="0" w:color="auto"/>
              </w:divBdr>
            </w:div>
            <w:div w:id="2078748930">
              <w:marLeft w:val="0"/>
              <w:marRight w:val="0"/>
              <w:marTop w:val="0"/>
              <w:marBottom w:val="0"/>
              <w:divBdr>
                <w:top w:val="none" w:sz="0" w:space="0" w:color="auto"/>
                <w:left w:val="none" w:sz="0" w:space="0" w:color="auto"/>
                <w:bottom w:val="none" w:sz="0" w:space="0" w:color="auto"/>
                <w:right w:val="none" w:sz="0" w:space="0" w:color="auto"/>
              </w:divBdr>
            </w:div>
          </w:divsChild>
        </w:div>
        <w:div w:id="1000809451">
          <w:marLeft w:val="0"/>
          <w:marRight w:val="0"/>
          <w:marTop w:val="0"/>
          <w:marBottom w:val="0"/>
          <w:divBdr>
            <w:top w:val="none" w:sz="0" w:space="0" w:color="auto"/>
            <w:left w:val="none" w:sz="0" w:space="0" w:color="auto"/>
            <w:bottom w:val="none" w:sz="0" w:space="0" w:color="auto"/>
            <w:right w:val="none" w:sz="0" w:space="0" w:color="auto"/>
          </w:divBdr>
        </w:div>
        <w:div w:id="1005397764">
          <w:marLeft w:val="0"/>
          <w:marRight w:val="0"/>
          <w:marTop w:val="0"/>
          <w:marBottom w:val="0"/>
          <w:divBdr>
            <w:top w:val="none" w:sz="0" w:space="0" w:color="auto"/>
            <w:left w:val="none" w:sz="0" w:space="0" w:color="auto"/>
            <w:bottom w:val="none" w:sz="0" w:space="0" w:color="auto"/>
            <w:right w:val="none" w:sz="0" w:space="0" w:color="auto"/>
          </w:divBdr>
        </w:div>
        <w:div w:id="1330251833">
          <w:marLeft w:val="0"/>
          <w:marRight w:val="0"/>
          <w:marTop w:val="0"/>
          <w:marBottom w:val="0"/>
          <w:divBdr>
            <w:top w:val="none" w:sz="0" w:space="0" w:color="auto"/>
            <w:left w:val="none" w:sz="0" w:space="0" w:color="auto"/>
            <w:bottom w:val="none" w:sz="0" w:space="0" w:color="auto"/>
            <w:right w:val="none" w:sz="0" w:space="0" w:color="auto"/>
          </w:divBdr>
        </w:div>
        <w:div w:id="1596135659">
          <w:marLeft w:val="0"/>
          <w:marRight w:val="0"/>
          <w:marTop w:val="0"/>
          <w:marBottom w:val="0"/>
          <w:divBdr>
            <w:top w:val="none" w:sz="0" w:space="0" w:color="auto"/>
            <w:left w:val="none" w:sz="0" w:space="0" w:color="auto"/>
            <w:bottom w:val="none" w:sz="0" w:space="0" w:color="auto"/>
            <w:right w:val="none" w:sz="0" w:space="0" w:color="auto"/>
          </w:divBdr>
        </w:div>
        <w:div w:id="1928727643">
          <w:marLeft w:val="0"/>
          <w:marRight w:val="0"/>
          <w:marTop w:val="0"/>
          <w:marBottom w:val="0"/>
          <w:divBdr>
            <w:top w:val="none" w:sz="0" w:space="0" w:color="auto"/>
            <w:left w:val="none" w:sz="0" w:space="0" w:color="auto"/>
            <w:bottom w:val="none" w:sz="0" w:space="0" w:color="auto"/>
            <w:right w:val="none" w:sz="0" w:space="0" w:color="auto"/>
          </w:divBdr>
        </w:div>
      </w:divsChild>
    </w:div>
    <w:div w:id="1408724255">
      <w:bodyDiv w:val="1"/>
      <w:marLeft w:val="0"/>
      <w:marRight w:val="0"/>
      <w:marTop w:val="0"/>
      <w:marBottom w:val="0"/>
      <w:divBdr>
        <w:top w:val="none" w:sz="0" w:space="0" w:color="auto"/>
        <w:left w:val="none" w:sz="0" w:space="0" w:color="auto"/>
        <w:bottom w:val="none" w:sz="0" w:space="0" w:color="auto"/>
        <w:right w:val="none" w:sz="0" w:space="0" w:color="auto"/>
      </w:divBdr>
    </w:div>
    <w:div w:id="1410082125">
      <w:bodyDiv w:val="1"/>
      <w:marLeft w:val="0"/>
      <w:marRight w:val="0"/>
      <w:marTop w:val="0"/>
      <w:marBottom w:val="0"/>
      <w:divBdr>
        <w:top w:val="none" w:sz="0" w:space="0" w:color="auto"/>
        <w:left w:val="none" w:sz="0" w:space="0" w:color="auto"/>
        <w:bottom w:val="none" w:sz="0" w:space="0" w:color="auto"/>
        <w:right w:val="none" w:sz="0" w:space="0" w:color="auto"/>
      </w:divBdr>
    </w:div>
    <w:div w:id="1434208565">
      <w:bodyDiv w:val="1"/>
      <w:marLeft w:val="0"/>
      <w:marRight w:val="0"/>
      <w:marTop w:val="0"/>
      <w:marBottom w:val="0"/>
      <w:divBdr>
        <w:top w:val="none" w:sz="0" w:space="0" w:color="auto"/>
        <w:left w:val="none" w:sz="0" w:space="0" w:color="auto"/>
        <w:bottom w:val="none" w:sz="0" w:space="0" w:color="auto"/>
        <w:right w:val="none" w:sz="0" w:space="0" w:color="auto"/>
      </w:divBdr>
    </w:div>
    <w:div w:id="1465586013">
      <w:bodyDiv w:val="1"/>
      <w:marLeft w:val="0"/>
      <w:marRight w:val="0"/>
      <w:marTop w:val="0"/>
      <w:marBottom w:val="0"/>
      <w:divBdr>
        <w:top w:val="none" w:sz="0" w:space="0" w:color="auto"/>
        <w:left w:val="none" w:sz="0" w:space="0" w:color="auto"/>
        <w:bottom w:val="none" w:sz="0" w:space="0" w:color="auto"/>
        <w:right w:val="none" w:sz="0" w:space="0" w:color="auto"/>
      </w:divBdr>
    </w:div>
    <w:div w:id="1466124060">
      <w:bodyDiv w:val="1"/>
      <w:marLeft w:val="0"/>
      <w:marRight w:val="0"/>
      <w:marTop w:val="0"/>
      <w:marBottom w:val="0"/>
      <w:divBdr>
        <w:top w:val="none" w:sz="0" w:space="0" w:color="auto"/>
        <w:left w:val="none" w:sz="0" w:space="0" w:color="auto"/>
        <w:bottom w:val="none" w:sz="0" w:space="0" w:color="auto"/>
        <w:right w:val="none" w:sz="0" w:space="0" w:color="auto"/>
      </w:divBdr>
      <w:divsChild>
        <w:div w:id="150270041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545099820">
      <w:bodyDiv w:val="1"/>
      <w:marLeft w:val="0"/>
      <w:marRight w:val="0"/>
      <w:marTop w:val="0"/>
      <w:marBottom w:val="0"/>
      <w:divBdr>
        <w:top w:val="none" w:sz="0" w:space="0" w:color="auto"/>
        <w:left w:val="none" w:sz="0" w:space="0" w:color="auto"/>
        <w:bottom w:val="none" w:sz="0" w:space="0" w:color="auto"/>
        <w:right w:val="none" w:sz="0" w:space="0" w:color="auto"/>
      </w:divBdr>
    </w:div>
    <w:div w:id="1567648881">
      <w:bodyDiv w:val="1"/>
      <w:marLeft w:val="0"/>
      <w:marRight w:val="0"/>
      <w:marTop w:val="0"/>
      <w:marBottom w:val="0"/>
      <w:divBdr>
        <w:top w:val="none" w:sz="0" w:space="0" w:color="auto"/>
        <w:left w:val="none" w:sz="0" w:space="0" w:color="auto"/>
        <w:bottom w:val="none" w:sz="0" w:space="0" w:color="auto"/>
        <w:right w:val="none" w:sz="0" w:space="0" w:color="auto"/>
      </w:divBdr>
    </w:div>
    <w:div w:id="1628582392">
      <w:bodyDiv w:val="1"/>
      <w:marLeft w:val="0"/>
      <w:marRight w:val="0"/>
      <w:marTop w:val="0"/>
      <w:marBottom w:val="0"/>
      <w:divBdr>
        <w:top w:val="none" w:sz="0" w:space="0" w:color="auto"/>
        <w:left w:val="none" w:sz="0" w:space="0" w:color="auto"/>
        <w:bottom w:val="none" w:sz="0" w:space="0" w:color="auto"/>
        <w:right w:val="none" w:sz="0" w:space="0" w:color="auto"/>
      </w:divBdr>
    </w:div>
    <w:div w:id="1645508194">
      <w:bodyDiv w:val="1"/>
      <w:marLeft w:val="0"/>
      <w:marRight w:val="0"/>
      <w:marTop w:val="0"/>
      <w:marBottom w:val="0"/>
      <w:divBdr>
        <w:top w:val="none" w:sz="0" w:space="0" w:color="auto"/>
        <w:left w:val="none" w:sz="0" w:space="0" w:color="auto"/>
        <w:bottom w:val="none" w:sz="0" w:space="0" w:color="auto"/>
        <w:right w:val="none" w:sz="0" w:space="0" w:color="auto"/>
      </w:divBdr>
    </w:div>
    <w:div w:id="1659962733">
      <w:bodyDiv w:val="1"/>
      <w:marLeft w:val="0"/>
      <w:marRight w:val="0"/>
      <w:marTop w:val="0"/>
      <w:marBottom w:val="0"/>
      <w:divBdr>
        <w:top w:val="none" w:sz="0" w:space="0" w:color="auto"/>
        <w:left w:val="none" w:sz="0" w:space="0" w:color="auto"/>
        <w:bottom w:val="none" w:sz="0" w:space="0" w:color="auto"/>
        <w:right w:val="none" w:sz="0" w:space="0" w:color="auto"/>
      </w:divBdr>
    </w:div>
    <w:div w:id="1680154845">
      <w:bodyDiv w:val="1"/>
      <w:marLeft w:val="0"/>
      <w:marRight w:val="0"/>
      <w:marTop w:val="0"/>
      <w:marBottom w:val="0"/>
      <w:divBdr>
        <w:top w:val="none" w:sz="0" w:space="0" w:color="auto"/>
        <w:left w:val="none" w:sz="0" w:space="0" w:color="auto"/>
        <w:bottom w:val="none" w:sz="0" w:space="0" w:color="auto"/>
        <w:right w:val="none" w:sz="0" w:space="0" w:color="auto"/>
      </w:divBdr>
    </w:div>
    <w:div w:id="1701052497">
      <w:bodyDiv w:val="1"/>
      <w:marLeft w:val="0"/>
      <w:marRight w:val="0"/>
      <w:marTop w:val="0"/>
      <w:marBottom w:val="0"/>
      <w:divBdr>
        <w:top w:val="none" w:sz="0" w:space="0" w:color="auto"/>
        <w:left w:val="none" w:sz="0" w:space="0" w:color="auto"/>
        <w:bottom w:val="none" w:sz="0" w:space="0" w:color="auto"/>
        <w:right w:val="none" w:sz="0" w:space="0" w:color="auto"/>
      </w:divBdr>
    </w:div>
    <w:div w:id="1712461128">
      <w:bodyDiv w:val="1"/>
      <w:marLeft w:val="0"/>
      <w:marRight w:val="0"/>
      <w:marTop w:val="0"/>
      <w:marBottom w:val="0"/>
      <w:divBdr>
        <w:top w:val="none" w:sz="0" w:space="0" w:color="auto"/>
        <w:left w:val="none" w:sz="0" w:space="0" w:color="auto"/>
        <w:bottom w:val="none" w:sz="0" w:space="0" w:color="auto"/>
        <w:right w:val="none" w:sz="0" w:space="0" w:color="auto"/>
      </w:divBdr>
    </w:div>
    <w:div w:id="1721830393">
      <w:bodyDiv w:val="1"/>
      <w:marLeft w:val="0"/>
      <w:marRight w:val="0"/>
      <w:marTop w:val="0"/>
      <w:marBottom w:val="0"/>
      <w:divBdr>
        <w:top w:val="none" w:sz="0" w:space="0" w:color="auto"/>
        <w:left w:val="none" w:sz="0" w:space="0" w:color="auto"/>
        <w:bottom w:val="none" w:sz="0" w:space="0" w:color="auto"/>
        <w:right w:val="none" w:sz="0" w:space="0" w:color="auto"/>
      </w:divBdr>
    </w:div>
    <w:div w:id="1795829089">
      <w:bodyDiv w:val="1"/>
      <w:marLeft w:val="0"/>
      <w:marRight w:val="0"/>
      <w:marTop w:val="0"/>
      <w:marBottom w:val="0"/>
      <w:divBdr>
        <w:top w:val="none" w:sz="0" w:space="0" w:color="auto"/>
        <w:left w:val="none" w:sz="0" w:space="0" w:color="auto"/>
        <w:bottom w:val="none" w:sz="0" w:space="0" w:color="auto"/>
        <w:right w:val="none" w:sz="0" w:space="0" w:color="auto"/>
      </w:divBdr>
    </w:div>
    <w:div w:id="1808008746">
      <w:bodyDiv w:val="1"/>
      <w:marLeft w:val="0"/>
      <w:marRight w:val="0"/>
      <w:marTop w:val="0"/>
      <w:marBottom w:val="0"/>
      <w:divBdr>
        <w:top w:val="none" w:sz="0" w:space="0" w:color="auto"/>
        <w:left w:val="none" w:sz="0" w:space="0" w:color="auto"/>
        <w:bottom w:val="none" w:sz="0" w:space="0" w:color="auto"/>
        <w:right w:val="none" w:sz="0" w:space="0" w:color="auto"/>
      </w:divBdr>
    </w:div>
    <w:div w:id="1816068604">
      <w:bodyDiv w:val="1"/>
      <w:marLeft w:val="0"/>
      <w:marRight w:val="0"/>
      <w:marTop w:val="0"/>
      <w:marBottom w:val="0"/>
      <w:divBdr>
        <w:top w:val="none" w:sz="0" w:space="0" w:color="auto"/>
        <w:left w:val="none" w:sz="0" w:space="0" w:color="auto"/>
        <w:bottom w:val="none" w:sz="0" w:space="0" w:color="auto"/>
        <w:right w:val="none" w:sz="0" w:space="0" w:color="auto"/>
      </w:divBdr>
    </w:div>
    <w:div w:id="1839879822">
      <w:bodyDiv w:val="1"/>
      <w:marLeft w:val="0"/>
      <w:marRight w:val="0"/>
      <w:marTop w:val="0"/>
      <w:marBottom w:val="0"/>
      <w:divBdr>
        <w:top w:val="none" w:sz="0" w:space="0" w:color="auto"/>
        <w:left w:val="none" w:sz="0" w:space="0" w:color="auto"/>
        <w:bottom w:val="none" w:sz="0" w:space="0" w:color="auto"/>
        <w:right w:val="none" w:sz="0" w:space="0" w:color="auto"/>
      </w:divBdr>
    </w:div>
    <w:div w:id="1883056590">
      <w:bodyDiv w:val="1"/>
      <w:marLeft w:val="0"/>
      <w:marRight w:val="0"/>
      <w:marTop w:val="0"/>
      <w:marBottom w:val="0"/>
      <w:divBdr>
        <w:top w:val="none" w:sz="0" w:space="0" w:color="auto"/>
        <w:left w:val="none" w:sz="0" w:space="0" w:color="auto"/>
        <w:bottom w:val="none" w:sz="0" w:space="0" w:color="auto"/>
        <w:right w:val="none" w:sz="0" w:space="0" w:color="auto"/>
      </w:divBdr>
      <w:divsChild>
        <w:div w:id="233470844">
          <w:marLeft w:val="0"/>
          <w:marRight w:val="0"/>
          <w:marTop w:val="0"/>
          <w:marBottom w:val="0"/>
          <w:divBdr>
            <w:top w:val="none" w:sz="0" w:space="0" w:color="auto"/>
            <w:left w:val="none" w:sz="0" w:space="0" w:color="auto"/>
            <w:bottom w:val="none" w:sz="0" w:space="0" w:color="auto"/>
            <w:right w:val="none" w:sz="0" w:space="0" w:color="auto"/>
          </w:divBdr>
        </w:div>
      </w:divsChild>
    </w:div>
    <w:div w:id="1901743126">
      <w:bodyDiv w:val="1"/>
      <w:marLeft w:val="0"/>
      <w:marRight w:val="0"/>
      <w:marTop w:val="0"/>
      <w:marBottom w:val="0"/>
      <w:divBdr>
        <w:top w:val="none" w:sz="0" w:space="0" w:color="auto"/>
        <w:left w:val="none" w:sz="0" w:space="0" w:color="auto"/>
        <w:bottom w:val="none" w:sz="0" w:space="0" w:color="auto"/>
        <w:right w:val="none" w:sz="0" w:space="0" w:color="auto"/>
      </w:divBdr>
    </w:div>
    <w:div w:id="1912694416">
      <w:bodyDiv w:val="1"/>
      <w:marLeft w:val="0"/>
      <w:marRight w:val="0"/>
      <w:marTop w:val="0"/>
      <w:marBottom w:val="0"/>
      <w:divBdr>
        <w:top w:val="none" w:sz="0" w:space="0" w:color="auto"/>
        <w:left w:val="none" w:sz="0" w:space="0" w:color="auto"/>
        <w:bottom w:val="none" w:sz="0" w:space="0" w:color="auto"/>
        <w:right w:val="none" w:sz="0" w:space="0" w:color="auto"/>
      </w:divBdr>
    </w:div>
    <w:div w:id="1920674082">
      <w:bodyDiv w:val="1"/>
      <w:marLeft w:val="0"/>
      <w:marRight w:val="0"/>
      <w:marTop w:val="0"/>
      <w:marBottom w:val="0"/>
      <w:divBdr>
        <w:top w:val="none" w:sz="0" w:space="0" w:color="auto"/>
        <w:left w:val="none" w:sz="0" w:space="0" w:color="auto"/>
        <w:bottom w:val="none" w:sz="0" w:space="0" w:color="auto"/>
        <w:right w:val="none" w:sz="0" w:space="0" w:color="auto"/>
      </w:divBdr>
    </w:div>
    <w:div w:id="1929926190">
      <w:bodyDiv w:val="1"/>
      <w:marLeft w:val="0"/>
      <w:marRight w:val="0"/>
      <w:marTop w:val="0"/>
      <w:marBottom w:val="0"/>
      <w:divBdr>
        <w:top w:val="none" w:sz="0" w:space="0" w:color="auto"/>
        <w:left w:val="none" w:sz="0" w:space="0" w:color="auto"/>
        <w:bottom w:val="none" w:sz="0" w:space="0" w:color="auto"/>
        <w:right w:val="none" w:sz="0" w:space="0" w:color="auto"/>
      </w:divBdr>
    </w:div>
    <w:div w:id="1935628397">
      <w:bodyDiv w:val="1"/>
      <w:marLeft w:val="0"/>
      <w:marRight w:val="0"/>
      <w:marTop w:val="0"/>
      <w:marBottom w:val="0"/>
      <w:divBdr>
        <w:top w:val="none" w:sz="0" w:space="0" w:color="auto"/>
        <w:left w:val="none" w:sz="0" w:space="0" w:color="auto"/>
        <w:bottom w:val="none" w:sz="0" w:space="0" w:color="auto"/>
        <w:right w:val="none" w:sz="0" w:space="0" w:color="auto"/>
      </w:divBdr>
    </w:div>
    <w:div w:id="1967347018">
      <w:bodyDiv w:val="1"/>
      <w:marLeft w:val="0"/>
      <w:marRight w:val="0"/>
      <w:marTop w:val="0"/>
      <w:marBottom w:val="0"/>
      <w:divBdr>
        <w:top w:val="none" w:sz="0" w:space="0" w:color="auto"/>
        <w:left w:val="none" w:sz="0" w:space="0" w:color="auto"/>
        <w:bottom w:val="none" w:sz="0" w:space="0" w:color="auto"/>
        <w:right w:val="none" w:sz="0" w:space="0" w:color="auto"/>
      </w:divBdr>
    </w:div>
    <w:div w:id="1988582512">
      <w:bodyDiv w:val="1"/>
      <w:marLeft w:val="0"/>
      <w:marRight w:val="0"/>
      <w:marTop w:val="0"/>
      <w:marBottom w:val="0"/>
      <w:divBdr>
        <w:top w:val="none" w:sz="0" w:space="0" w:color="auto"/>
        <w:left w:val="none" w:sz="0" w:space="0" w:color="auto"/>
        <w:bottom w:val="none" w:sz="0" w:space="0" w:color="auto"/>
        <w:right w:val="none" w:sz="0" w:space="0" w:color="auto"/>
      </w:divBdr>
    </w:div>
    <w:div w:id="2004776219">
      <w:bodyDiv w:val="1"/>
      <w:marLeft w:val="0"/>
      <w:marRight w:val="0"/>
      <w:marTop w:val="0"/>
      <w:marBottom w:val="0"/>
      <w:divBdr>
        <w:top w:val="none" w:sz="0" w:space="0" w:color="auto"/>
        <w:left w:val="none" w:sz="0" w:space="0" w:color="auto"/>
        <w:bottom w:val="none" w:sz="0" w:space="0" w:color="auto"/>
        <w:right w:val="none" w:sz="0" w:space="0" w:color="auto"/>
      </w:divBdr>
    </w:div>
    <w:div w:id="2040273130">
      <w:bodyDiv w:val="1"/>
      <w:marLeft w:val="0"/>
      <w:marRight w:val="0"/>
      <w:marTop w:val="0"/>
      <w:marBottom w:val="0"/>
      <w:divBdr>
        <w:top w:val="none" w:sz="0" w:space="0" w:color="auto"/>
        <w:left w:val="none" w:sz="0" w:space="0" w:color="auto"/>
        <w:bottom w:val="none" w:sz="0" w:space="0" w:color="auto"/>
        <w:right w:val="none" w:sz="0" w:space="0" w:color="auto"/>
      </w:divBdr>
    </w:div>
    <w:div w:id="2048220141">
      <w:bodyDiv w:val="1"/>
      <w:marLeft w:val="0"/>
      <w:marRight w:val="0"/>
      <w:marTop w:val="0"/>
      <w:marBottom w:val="0"/>
      <w:divBdr>
        <w:top w:val="none" w:sz="0" w:space="0" w:color="auto"/>
        <w:left w:val="none" w:sz="0" w:space="0" w:color="auto"/>
        <w:bottom w:val="none" w:sz="0" w:space="0" w:color="auto"/>
        <w:right w:val="none" w:sz="0" w:space="0" w:color="auto"/>
      </w:divBdr>
    </w:div>
    <w:div w:id="2058357799">
      <w:bodyDiv w:val="1"/>
      <w:marLeft w:val="0"/>
      <w:marRight w:val="0"/>
      <w:marTop w:val="0"/>
      <w:marBottom w:val="0"/>
      <w:divBdr>
        <w:top w:val="none" w:sz="0" w:space="0" w:color="auto"/>
        <w:left w:val="none" w:sz="0" w:space="0" w:color="auto"/>
        <w:bottom w:val="none" w:sz="0" w:space="0" w:color="auto"/>
        <w:right w:val="none" w:sz="0" w:space="0" w:color="auto"/>
      </w:divBdr>
    </w:div>
    <w:div w:id="2059351119">
      <w:bodyDiv w:val="1"/>
      <w:marLeft w:val="0"/>
      <w:marRight w:val="0"/>
      <w:marTop w:val="0"/>
      <w:marBottom w:val="0"/>
      <w:divBdr>
        <w:top w:val="none" w:sz="0" w:space="0" w:color="auto"/>
        <w:left w:val="none" w:sz="0" w:space="0" w:color="auto"/>
        <w:bottom w:val="none" w:sz="0" w:space="0" w:color="auto"/>
        <w:right w:val="none" w:sz="0" w:space="0" w:color="auto"/>
      </w:divBdr>
    </w:div>
    <w:div w:id="2077429245">
      <w:bodyDiv w:val="1"/>
      <w:marLeft w:val="0"/>
      <w:marRight w:val="0"/>
      <w:marTop w:val="0"/>
      <w:marBottom w:val="0"/>
      <w:divBdr>
        <w:top w:val="none" w:sz="0" w:space="0" w:color="auto"/>
        <w:left w:val="none" w:sz="0" w:space="0" w:color="auto"/>
        <w:bottom w:val="none" w:sz="0" w:space="0" w:color="auto"/>
        <w:right w:val="none" w:sz="0" w:space="0" w:color="auto"/>
      </w:divBdr>
    </w:div>
    <w:div w:id="2117367418">
      <w:bodyDiv w:val="1"/>
      <w:marLeft w:val="0"/>
      <w:marRight w:val="0"/>
      <w:marTop w:val="0"/>
      <w:marBottom w:val="0"/>
      <w:divBdr>
        <w:top w:val="none" w:sz="0" w:space="0" w:color="auto"/>
        <w:left w:val="none" w:sz="0" w:space="0" w:color="auto"/>
        <w:bottom w:val="none" w:sz="0" w:space="0" w:color="auto"/>
        <w:right w:val="none" w:sz="0" w:space="0" w:color="auto"/>
      </w:divBdr>
    </w:div>
    <w:div w:id="214369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F44B30B93CB10446A703133518284309" ma:contentTypeVersion="4" ma:contentTypeDescription="Crear nuevo documento." ma:contentTypeScope="" ma:versionID="006be0f44f6db423101e7631da3c4ac1">
  <xsd:schema xmlns:xsd="http://www.w3.org/2001/XMLSchema" xmlns:xs="http://www.w3.org/2001/XMLSchema" xmlns:p="http://schemas.microsoft.com/office/2006/metadata/properties" xmlns:ns2="5160c5bd-7cb8-42be-81ed-65205c6da473" xmlns:ns3="80c0226b-6cba-4ee7-9a60-5950451ba0ec" targetNamespace="http://schemas.microsoft.com/office/2006/metadata/properties" ma:root="true" ma:fieldsID="543e35cb42a23b2782202bd9f9c920e7" ns2:_="" ns3:_="">
    <xsd:import namespace="5160c5bd-7cb8-42be-81ed-65205c6da473"/>
    <xsd:import namespace="80c0226b-6cba-4ee7-9a60-5950451ba0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0c5bd-7cb8-42be-81ed-65205c6da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c0226b-6cba-4ee7-9a60-5950451ba0ec"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656E0A-A484-496E-B225-A8313FE529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569A52-908F-4C1F-9F35-0FE0FE7D3414}">
  <ds:schemaRefs>
    <ds:schemaRef ds:uri="http://schemas.openxmlformats.org/officeDocument/2006/bibliography"/>
  </ds:schemaRefs>
</ds:datastoreItem>
</file>

<file path=customXml/itemProps3.xml><?xml version="1.0" encoding="utf-8"?>
<ds:datastoreItem xmlns:ds="http://schemas.openxmlformats.org/officeDocument/2006/customXml" ds:itemID="{1AD7DAFD-8E02-49D8-B1B3-58BD01A1BF8F}">
  <ds:schemaRefs>
    <ds:schemaRef ds:uri="http://schemas.microsoft.com/sharepoint/v3/contenttype/forms"/>
  </ds:schemaRefs>
</ds:datastoreItem>
</file>

<file path=customXml/itemProps4.xml><?xml version="1.0" encoding="utf-8"?>
<ds:datastoreItem xmlns:ds="http://schemas.openxmlformats.org/officeDocument/2006/customXml" ds:itemID="{205BCC22-70D2-477C-BD00-DB66CDCE7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0c5bd-7cb8-42be-81ed-65205c6da473"/>
    <ds:schemaRef ds:uri="80c0226b-6cba-4ee7-9a60-5950451ba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717</Words>
  <Characters>3946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Formato CRC 2013</vt:lpstr>
    </vt:vector>
  </TitlesOfParts>
  <Company>Corporativa</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CRC 2013</dc:title>
  <dc:subject/>
  <dc:creator>brayan.morales@crcom.gov.co;bramorsar@gmail.com</dc:creator>
  <cp:keywords/>
  <cp:lastModifiedBy>Rocio Quinche Parrado</cp:lastModifiedBy>
  <cp:revision>3</cp:revision>
  <cp:lastPrinted>2020-04-24T01:13:00Z</cp:lastPrinted>
  <dcterms:created xsi:type="dcterms:W3CDTF">2020-08-10T19:17:00Z</dcterms:created>
  <dcterms:modified xsi:type="dcterms:W3CDTF">2020-08-10T19:17:00Z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0x010100F44B30B93CB10446A703133518284309</vt:lpwstr>
  </property>
</Properties>
</file>