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427D" w14:textId="0DC786BC" w:rsidR="008F1910" w:rsidRDefault="008F1910" w:rsidP="00115A14">
      <w:pPr>
        <w:pStyle w:val="Ttulo2"/>
        <w:spacing w:before="0" w:line="240" w:lineRule="auto"/>
        <w:jc w:val="center"/>
        <w:rPr>
          <w:rFonts w:cstheme="majorHAnsi"/>
          <w:lang w:val="es-CO"/>
        </w:rPr>
        <w:sectPr w:rsidR="008F1910" w:rsidSect="00955CFB">
          <w:headerReference w:type="even" r:id="rId8"/>
          <w:footerReference w:type="default" r:id="rId9"/>
          <w:headerReference w:type="first" r:id="rId10"/>
          <w:pgSz w:w="12240" w:h="15840" w:code="126"/>
          <w:pgMar w:top="624" w:right="737" w:bottom="737" w:left="624" w:header="720" w:footer="284" w:gutter="0"/>
          <w:cols w:num="2" w:space="397"/>
          <w:docGrid w:linePitch="360"/>
        </w:sect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94"/>
      </w:tblGrid>
      <w:tr w:rsidR="00554128" w:rsidRPr="005D105D" w14:paraId="41DF2DDE" w14:textId="77777777" w:rsidTr="0067013E">
        <w:tc>
          <w:tcPr>
            <w:tcW w:w="1980" w:type="dxa"/>
            <w:shd w:val="clear" w:color="auto" w:fill="2B2674"/>
          </w:tcPr>
          <w:p w14:paraId="6210D80E" w14:textId="3A889AA9" w:rsidR="00554128" w:rsidRDefault="0067013E" w:rsidP="00115A14">
            <w:pPr>
              <w:rPr>
                <w:lang w:val="es-CO"/>
              </w:rPr>
            </w:pPr>
            <w:r w:rsidRPr="001C3673">
              <w:rPr>
                <w:rFonts w:ascii="Trebuchet MS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7E055B7A" wp14:editId="389B474F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83185</wp:posOffset>
                  </wp:positionV>
                  <wp:extent cx="1256030" cy="762000"/>
                  <wp:effectExtent l="0" t="0" r="1270" b="0"/>
                  <wp:wrapNone/>
                  <wp:docPr id="1203866151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66151" name="Imagen 1" descr="Logotipo, nombre de la empresa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4" w:type="dxa"/>
            <w:shd w:val="clear" w:color="auto" w:fill="2B2674"/>
          </w:tcPr>
          <w:p w14:paraId="62CB8C27" w14:textId="77777777" w:rsidR="00A31E8B" w:rsidRDefault="00A31E8B" w:rsidP="00115A1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</w:pPr>
          </w:p>
          <w:p w14:paraId="04456AD5" w14:textId="52167926" w:rsidR="00554128" w:rsidRDefault="00554128" w:rsidP="00115A14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</w:pPr>
            <w:r w:rsidRPr="0055412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  <w:t>CONDICIONES GENERALES DE</w:t>
            </w:r>
            <w:r w:rsidR="00041EB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  <w:t xml:space="preserve"> LOS</w:t>
            </w:r>
            <w:r w:rsidRPr="0055412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  <w:t xml:space="preserve"> SERVICIO</w:t>
            </w:r>
            <w:r w:rsidR="00041EB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  <w:t>S MÓVILES</w:t>
            </w:r>
            <w:r w:rsidRPr="00554128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s-CO"/>
              </w:rPr>
              <w:t xml:space="preserve"> EN LA MODALIDAD PREPAGO</w:t>
            </w:r>
          </w:p>
          <w:p w14:paraId="3B3D8334" w14:textId="14BAF166" w:rsidR="00A31E8B" w:rsidRPr="00554128" w:rsidRDefault="00A31E8B" w:rsidP="00115A14">
            <w:pPr>
              <w:rPr>
                <w:b/>
                <w:bCs/>
                <w:lang w:val="es-CO"/>
              </w:rPr>
            </w:pPr>
          </w:p>
        </w:tc>
      </w:tr>
    </w:tbl>
    <w:p w14:paraId="344950D5" w14:textId="77777777" w:rsidR="00357EE7" w:rsidRDefault="00357EE7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6DEA3205" w14:textId="77777777" w:rsidR="00357EE7" w:rsidRPr="00A64E62" w:rsidRDefault="00357EE7" w:rsidP="00115A14">
      <w:pPr>
        <w:pStyle w:val="Ttulo2"/>
        <w:shd w:val="clear" w:color="auto" w:fill="595959" w:themeFill="text1" w:themeFillTint="A6"/>
        <w:spacing w:before="0" w:line="240" w:lineRule="auto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EL SERVICIO</w:t>
      </w:r>
    </w:p>
    <w:p w14:paraId="18982934" w14:textId="512EB252" w:rsidR="002812FA" w:rsidRPr="004A4A00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4A4A00">
        <w:rPr>
          <w:rFonts w:asciiTheme="majorHAnsi" w:hAnsiTheme="majorHAnsi" w:cstheme="majorHAnsi"/>
          <w:lang w:val="es-CO"/>
        </w:rPr>
        <w:t xml:space="preserve">Nos comprometemos a prestarle los servicios que usted elija de telefonía móvil, mensajes de texto (SMS) o internet </w:t>
      </w:r>
      <w:r w:rsidR="004152F6">
        <w:rPr>
          <w:rFonts w:asciiTheme="majorHAnsi" w:hAnsiTheme="majorHAnsi" w:cstheme="majorHAnsi"/>
          <w:lang w:val="es-CO"/>
        </w:rPr>
        <w:t xml:space="preserve">móvil </w:t>
      </w:r>
      <w:r w:rsidRPr="004A4A00">
        <w:rPr>
          <w:rFonts w:asciiTheme="majorHAnsi" w:hAnsiTheme="majorHAnsi" w:cstheme="majorHAnsi"/>
          <w:lang w:val="es-CO"/>
        </w:rPr>
        <w:t>en modalidad prepago. Para hacer uso de estos servicios, deberá hacer una recarga por la suma de dinero que desee consumir</w:t>
      </w:r>
      <w:r w:rsidR="00B87B7C">
        <w:rPr>
          <w:rFonts w:asciiTheme="majorHAnsi" w:hAnsiTheme="majorHAnsi" w:cstheme="majorHAnsi"/>
          <w:lang w:val="es-CO"/>
        </w:rPr>
        <w:t xml:space="preserve"> o </w:t>
      </w:r>
      <w:r w:rsidR="00282A14">
        <w:rPr>
          <w:rFonts w:asciiTheme="majorHAnsi" w:hAnsiTheme="majorHAnsi" w:cstheme="majorHAnsi"/>
          <w:lang w:val="es-CO"/>
        </w:rPr>
        <w:t>comprar un paquete o plan prepago.</w:t>
      </w:r>
    </w:p>
    <w:p w14:paraId="3A3D32C1" w14:textId="77777777" w:rsidR="00A62E88" w:rsidRPr="004A4A00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20716983" w14:textId="77777777" w:rsidR="002812FA" w:rsidRPr="004A4A00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4A4A00">
        <w:rPr>
          <w:rFonts w:asciiTheme="majorHAnsi" w:hAnsiTheme="majorHAnsi" w:cstheme="majorHAnsi"/>
          <w:lang w:val="es-CO"/>
        </w:rPr>
        <w:t>Este documento contiene las principales condiciones del servicio contratado.</w:t>
      </w:r>
    </w:p>
    <w:p w14:paraId="62E5918F" w14:textId="77777777" w:rsidR="00A62E88" w:rsidRPr="004A4A00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39E99437" w14:textId="77777777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PRECIO Y SALDO</w:t>
      </w:r>
    </w:p>
    <w:p w14:paraId="50E7E2B6" w14:textId="6F70C4E3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En el siguiente enlace </w:t>
      </w:r>
      <w:r w:rsidR="00B50CB2">
        <w:rPr>
          <w:rFonts w:asciiTheme="majorHAnsi" w:hAnsiTheme="majorHAnsi" w:cstheme="majorHAnsi"/>
          <w:lang w:val="es-CO"/>
        </w:rPr>
        <w:t>_____________________________</w:t>
      </w:r>
      <w:r w:rsidRPr="003E5BD3">
        <w:rPr>
          <w:rFonts w:asciiTheme="majorHAnsi" w:hAnsiTheme="majorHAnsi" w:cstheme="majorHAnsi"/>
          <w:lang w:val="es-CO"/>
        </w:rPr>
        <w:t xml:space="preserve"> o en cualquiera de nuestros Medios de Atención, encontrará la siguiente información:</w:t>
      </w:r>
    </w:p>
    <w:p w14:paraId="466EDE2F" w14:textId="77777777" w:rsidR="00A62E88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38024527" w14:textId="65502DCE" w:rsidR="00F129B6" w:rsidRDefault="00A62E88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  <w:r w:rsidRPr="00025A6F">
        <w:rPr>
          <w:rFonts w:asciiTheme="majorHAnsi" w:hAnsiTheme="majorHAnsi" w:cstheme="majorHAnsi"/>
          <w:b/>
          <w:bCs/>
          <w:lang w:val="es-CO"/>
        </w:rPr>
        <w:t xml:space="preserve">1. </w:t>
      </w:r>
      <w:r w:rsidR="00287EA6">
        <w:rPr>
          <w:rFonts w:asciiTheme="majorHAnsi" w:hAnsiTheme="majorHAnsi" w:cstheme="majorHAnsi"/>
          <w:b/>
          <w:bCs/>
          <w:lang w:val="es-CO"/>
        </w:rPr>
        <w:t>PRECIOS</w:t>
      </w:r>
      <w:r w:rsidRPr="003E5BD3">
        <w:rPr>
          <w:rFonts w:asciiTheme="majorHAnsi" w:hAnsiTheme="majorHAnsi" w:cstheme="majorHAnsi"/>
          <w:lang w:val="es-CO"/>
        </w:rPr>
        <w:br/>
        <w:t xml:space="preserve">   A. </w:t>
      </w:r>
      <w:r w:rsidR="006F578B">
        <w:rPr>
          <w:rFonts w:asciiTheme="majorHAnsi" w:hAnsiTheme="majorHAnsi" w:cstheme="majorHAnsi"/>
          <w:lang w:val="es-CO"/>
        </w:rPr>
        <w:t>Precio de las llamadas</w:t>
      </w:r>
      <w:r w:rsidR="00DA7DE7">
        <w:rPr>
          <w:rFonts w:asciiTheme="majorHAnsi" w:hAnsiTheme="majorHAnsi" w:cstheme="majorHAnsi"/>
          <w:lang w:val="es-CO"/>
        </w:rPr>
        <w:t>.</w:t>
      </w:r>
      <w:r w:rsidRPr="003E5BD3">
        <w:rPr>
          <w:rFonts w:asciiTheme="majorHAnsi" w:hAnsiTheme="majorHAnsi" w:cstheme="majorHAnsi"/>
          <w:lang w:val="es-CO"/>
        </w:rPr>
        <w:br/>
        <w:t xml:space="preserve">   </w:t>
      </w:r>
      <w:r w:rsidR="00F129B6">
        <w:rPr>
          <w:rFonts w:asciiTheme="majorHAnsi" w:hAnsiTheme="majorHAnsi" w:cstheme="majorHAnsi"/>
          <w:lang w:val="es-CO"/>
        </w:rPr>
        <w:t>B</w:t>
      </w:r>
      <w:r w:rsidRPr="003E5BD3">
        <w:rPr>
          <w:rFonts w:asciiTheme="majorHAnsi" w:hAnsiTheme="majorHAnsi" w:cstheme="majorHAnsi"/>
          <w:lang w:val="es-CO"/>
        </w:rPr>
        <w:t xml:space="preserve">. </w:t>
      </w:r>
      <w:r w:rsidR="00287EA6">
        <w:rPr>
          <w:rFonts w:asciiTheme="majorHAnsi" w:hAnsiTheme="majorHAnsi" w:cstheme="majorHAnsi"/>
          <w:lang w:val="es-CO"/>
        </w:rPr>
        <w:t>Precio llam</w:t>
      </w:r>
      <w:r w:rsidR="00E6796C">
        <w:rPr>
          <w:rFonts w:asciiTheme="majorHAnsi" w:hAnsiTheme="majorHAnsi" w:cstheme="majorHAnsi"/>
          <w:lang w:val="es-CO"/>
        </w:rPr>
        <w:t>a</w:t>
      </w:r>
      <w:r w:rsidR="00287EA6">
        <w:rPr>
          <w:rFonts w:asciiTheme="majorHAnsi" w:hAnsiTheme="majorHAnsi" w:cstheme="majorHAnsi"/>
          <w:lang w:val="es-CO"/>
        </w:rPr>
        <w:t>das</w:t>
      </w:r>
      <w:r w:rsidRPr="003E5BD3">
        <w:rPr>
          <w:rFonts w:asciiTheme="majorHAnsi" w:hAnsiTheme="majorHAnsi" w:cstheme="majorHAnsi"/>
          <w:lang w:val="es-CO"/>
        </w:rPr>
        <w:t xml:space="preserve"> larga distancia internacional</w:t>
      </w:r>
      <w:r w:rsidRPr="003E5BD3">
        <w:rPr>
          <w:rFonts w:asciiTheme="majorHAnsi" w:hAnsiTheme="majorHAnsi" w:cstheme="majorHAnsi"/>
          <w:lang w:val="es-CO"/>
        </w:rPr>
        <w:br/>
        <w:t xml:space="preserve">   </w:t>
      </w:r>
      <w:r w:rsidR="00F129B6">
        <w:rPr>
          <w:rFonts w:asciiTheme="majorHAnsi" w:hAnsiTheme="majorHAnsi" w:cstheme="majorHAnsi"/>
          <w:lang w:val="es-CO"/>
        </w:rPr>
        <w:t>C</w:t>
      </w:r>
      <w:r w:rsidRPr="003E5BD3">
        <w:rPr>
          <w:rFonts w:asciiTheme="majorHAnsi" w:hAnsiTheme="majorHAnsi" w:cstheme="majorHAnsi"/>
          <w:lang w:val="es-CO"/>
        </w:rPr>
        <w:t xml:space="preserve">. </w:t>
      </w:r>
      <w:r w:rsidR="00287EA6">
        <w:rPr>
          <w:rFonts w:asciiTheme="majorHAnsi" w:hAnsiTheme="majorHAnsi" w:cstheme="majorHAnsi"/>
          <w:lang w:val="es-CO"/>
        </w:rPr>
        <w:t xml:space="preserve">Precios </w:t>
      </w:r>
      <w:r w:rsidRPr="003E5BD3">
        <w:rPr>
          <w:rFonts w:asciiTheme="majorHAnsi" w:hAnsiTheme="majorHAnsi" w:cstheme="majorHAnsi"/>
          <w:lang w:val="es-CO"/>
        </w:rPr>
        <w:t>SMS</w:t>
      </w:r>
    </w:p>
    <w:p w14:paraId="6AF14D10" w14:textId="22F02795" w:rsidR="002812FA" w:rsidRPr="003E5BD3" w:rsidRDefault="00F129B6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 xml:space="preserve">   D. </w:t>
      </w:r>
      <w:r w:rsidR="00287EA6">
        <w:rPr>
          <w:rFonts w:asciiTheme="majorHAnsi" w:hAnsiTheme="majorHAnsi" w:cstheme="majorHAnsi"/>
          <w:lang w:val="es-CO"/>
        </w:rPr>
        <w:t>Precio</w:t>
      </w:r>
      <w:r>
        <w:rPr>
          <w:rFonts w:asciiTheme="majorHAnsi" w:hAnsiTheme="majorHAnsi" w:cstheme="majorHAnsi"/>
          <w:lang w:val="es-CO"/>
        </w:rPr>
        <w:t xml:space="preserve"> por el</w:t>
      </w:r>
      <w:r w:rsidR="00A62E88" w:rsidRPr="003E5BD3">
        <w:rPr>
          <w:rFonts w:asciiTheme="majorHAnsi" w:hAnsiTheme="majorHAnsi" w:cstheme="majorHAnsi"/>
          <w:lang w:val="es-CO"/>
        </w:rPr>
        <w:t xml:space="preserve"> uso de internet (en megabyte = MB)</w:t>
      </w:r>
    </w:p>
    <w:p w14:paraId="2BE6BF31" w14:textId="77777777" w:rsidR="00A62E88" w:rsidRPr="003E5BD3" w:rsidRDefault="00A62E88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</w:p>
    <w:p w14:paraId="46263CB3" w14:textId="264E7B8E" w:rsidR="002812FA" w:rsidRDefault="00A62E88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  <w:r w:rsidRPr="00F129B6">
        <w:rPr>
          <w:rFonts w:asciiTheme="majorHAnsi" w:hAnsiTheme="majorHAnsi" w:cstheme="majorHAnsi"/>
          <w:b/>
          <w:bCs/>
          <w:lang w:val="es-CO"/>
        </w:rPr>
        <w:t>2. SALDO</w:t>
      </w:r>
      <w:r w:rsidRPr="003E5BD3">
        <w:rPr>
          <w:rFonts w:asciiTheme="majorHAnsi" w:hAnsiTheme="majorHAnsi" w:cstheme="majorHAnsi"/>
          <w:lang w:val="es-CO"/>
        </w:rPr>
        <w:br/>
        <w:t xml:space="preserve">   A. Fecha de vencimiento de su recarga</w:t>
      </w:r>
      <w:r w:rsidRPr="003E5BD3">
        <w:rPr>
          <w:rFonts w:asciiTheme="majorHAnsi" w:hAnsiTheme="majorHAnsi" w:cstheme="majorHAnsi"/>
          <w:lang w:val="es-CO"/>
        </w:rPr>
        <w:br/>
        <w:t xml:space="preserve">   B. Cuánto dinero queda de su recarga</w:t>
      </w:r>
    </w:p>
    <w:p w14:paraId="28EF1E7B" w14:textId="77777777" w:rsidR="000A12EB" w:rsidRDefault="000A12EB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</w:p>
    <w:p w14:paraId="37ACDAB6" w14:textId="75906BC7" w:rsidR="00EF6280" w:rsidRPr="009E7D67" w:rsidRDefault="00EF6280" w:rsidP="00115A14">
      <w:pPr>
        <w:spacing w:after="0" w:line="240" w:lineRule="auto"/>
        <w:rPr>
          <w:rFonts w:asciiTheme="majorHAnsi" w:hAnsiTheme="majorHAnsi" w:cstheme="majorHAnsi"/>
          <w:b/>
          <w:bCs/>
          <w:lang w:val="es-CO"/>
        </w:rPr>
      </w:pPr>
      <w:r w:rsidRPr="009E7D67">
        <w:rPr>
          <w:rFonts w:asciiTheme="majorHAnsi" w:hAnsiTheme="majorHAnsi" w:cstheme="majorHAnsi"/>
          <w:b/>
          <w:bCs/>
          <w:lang w:val="es-CO"/>
        </w:rPr>
        <w:t>3.</w:t>
      </w:r>
      <w:r w:rsidR="000A12EB" w:rsidRPr="009E7D67">
        <w:rPr>
          <w:rFonts w:asciiTheme="majorHAnsi" w:hAnsiTheme="majorHAnsi" w:cstheme="majorHAnsi"/>
          <w:b/>
          <w:bCs/>
          <w:lang w:val="es-CO"/>
        </w:rPr>
        <w:t xml:space="preserve"> </w:t>
      </w:r>
      <w:r w:rsidR="00E301A0" w:rsidRPr="009E7D67">
        <w:rPr>
          <w:rFonts w:asciiTheme="majorHAnsi" w:hAnsiTheme="majorHAnsi" w:cstheme="majorHAnsi"/>
          <w:b/>
          <w:bCs/>
          <w:lang w:val="es-CO"/>
        </w:rPr>
        <w:t>PLANES O PAQUETES PREPAG</w:t>
      </w:r>
      <w:r w:rsidR="002D3C6C" w:rsidRPr="009E7D67">
        <w:rPr>
          <w:rFonts w:asciiTheme="majorHAnsi" w:hAnsiTheme="majorHAnsi" w:cstheme="majorHAnsi"/>
          <w:b/>
          <w:bCs/>
          <w:lang w:val="es-CO"/>
        </w:rPr>
        <w:t>O</w:t>
      </w:r>
    </w:p>
    <w:p w14:paraId="1354D3E4" w14:textId="0AD7F764" w:rsidR="002D3C6C" w:rsidRDefault="002D3C6C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>A. Servicios incluidos</w:t>
      </w:r>
    </w:p>
    <w:p w14:paraId="4D039F50" w14:textId="3D793901" w:rsidR="002D3C6C" w:rsidRPr="00711615" w:rsidRDefault="002D3C6C" w:rsidP="00115A14">
      <w:pPr>
        <w:spacing w:after="0" w:line="240" w:lineRule="auto"/>
        <w:rPr>
          <w:rFonts w:asciiTheme="majorHAnsi" w:hAnsiTheme="majorHAnsi" w:cstheme="majorHAnsi"/>
          <w:color w:val="A6A6A6" w:themeColor="background1" w:themeShade="A6"/>
          <w:lang w:val="es-CO"/>
        </w:rPr>
      </w:pPr>
      <w:r>
        <w:rPr>
          <w:rFonts w:asciiTheme="majorHAnsi" w:hAnsiTheme="majorHAnsi" w:cstheme="majorHAnsi"/>
          <w:lang w:val="es-CO"/>
        </w:rPr>
        <w:t xml:space="preserve">B. </w:t>
      </w:r>
      <w:r w:rsidR="00895D80">
        <w:rPr>
          <w:rFonts w:asciiTheme="majorHAnsi" w:hAnsiTheme="majorHAnsi" w:cstheme="majorHAnsi"/>
          <w:lang w:val="es-CO"/>
        </w:rPr>
        <w:t xml:space="preserve">Capacidades de comunicación incluidas </w:t>
      </w:r>
      <w:r w:rsidR="00895D80"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>(segundos, minutos, Megabytes,</w:t>
      </w:r>
      <w:r w:rsidR="00111690"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 xml:space="preserve"> Gigabytes,</w:t>
      </w:r>
      <w:r w:rsidR="00895D80"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 xml:space="preserve"> SMS</w:t>
      </w:r>
      <w:r w:rsidR="00111690"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>, según corresponda</w:t>
      </w:r>
      <w:r w:rsidR="00895D80"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>)</w:t>
      </w:r>
      <w:r w:rsidR="005C510E"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>.</w:t>
      </w:r>
    </w:p>
    <w:p w14:paraId="280D522F" w14:textId="6DA6C3C9" w:rsidR="005C510E" w:rsidRDefault="00F264D4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 xml:space="preserve">C. </w:t>
      </w:r>
      <w:r w:rsidR="00ED3C1E">
        <w:rPr>
          <w:rFonts w:asciiTheme="majorHAnsi" w:hAnsiTheme="majorHAnsi" w:cstheme="majorHAnsi"/>
          <w:lang w:val="es-CO"/>
        </w:rPr>
        <w:t>Consumos realizados</w:t>
      </w:r>
    </w:p>
    <w:p w14:paraId="7EF86762" w14:textId="18B32E12" w:rsidR="009E7D67" w:rsidRPr="003E5BD3" w:rsidRDefault="00ED3C1E" w:rsidP="009E7D67">
      <w:pPr>
        <w:spacing w:after="0" w:line="240" w:lineRule="auto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 xml:space="preserve">D. </w:t>
      </w:r>
      <w:r w:rsidR="009E7D67" w:rsidRPr="003E5BD3">
        <w:rPr>
          <w:rFonts w:asciiTheme="majorHAnsi" w:hAnsiTheme="majorHAnsi" w:cstheme="majorHAnsi"/>
          <w:lang w:val="es-CO"/>
        </w:rPr>
        <w:t xml:space="preserve">Fecha de </w:t>
      </w:r>
      <w:r w:rsidR="009E7D67">
        <w:rPr>
          <w:rFonts w:asciiTheme="majorHAnsi" w:hAnsiTheme="majorHAnsi" w:cstheme="majorHAnsi"/>
          <w:lang w:val="es-CO"/>
        </w:rPr>
        <w:t>inicio y finalización.</w:t>
      </w:r>
      <w:r w:rsidR="009E7D67" w:rsidRPr="003E5BD3">
        <w:rPr>
          <w:rFonts w:asciiTheme="majorHAnsi" w:hAnsiTheme="majorHAnsi" w:cstheme="majorHAnsi"/>
          <w:lang w:val="es-CO"/>
        </w:rPr>
        <w:t xml:space="preserve"> </w:t>
      </w:r>
    </w:p>
    <w:p w14:paraId="0F5D2734" w14:textId="6B6EDE04" w:rsidR="00ED3C1E" w:rsidRDefault="009E7D67" w:rsidP="00115A14">
      <w:pPr>
        <w:spacing w:after="0" w:line="240" w:lineRule="auto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>E. Cu</w:t>
      </w:r>
      <w:r w:rsidR="00001E80">
        <w:rPr>
          <w:rFonts w:asciiTheme="majorHAnsi" w:hAnsiTheme="majorHAnsi" w:cstheme="majorHAnsi"/>
          <w:lang w:val="es-CO"/>
        </w:rPr>
        <w:t>á</w:t>
      </w:r>
      <w:r>
        <w:rPr>
          <w:rFonts w:asciiTheme="majorHAnsi" w:hAnsiTheme="majorHAnsi" w:cstheme="majorHAnsi"/>
          <w:lang w:val="es-CO"/>
        </w:rPr>
        <w:t xml:space="preserve">nta capacidad de comunicación le queda disponibles </w:t>
      </w:r>
      <w:r w:rsidRPr="00711615">
        <w:rPr>
          <w:rFonts w:asciiTheme="majorHAnsi" w:hAnsiTheme="majorHAnsi" w:cstheme="majorHAnsi"/>
          <w:color w:val="A6A6A6" w:themeColor="background1" w:themeShade="A6"/>
          <w:lang w:val="es-CO"/>
        </w:rPr>
        <w:t>(segundos, minutos, Megabytes, Gigabytes, SMS, según corresponda)</w:t>
      </w:r>
      <w:r>
        <w:rPr>
          <w:rFonts w:asciiTheme="majorHAnsi" w:hAnsiTheme="majorHAnsi" w:cstheme="majorHAnsi"/>
          <w:lang w:val="es-CO"/>
        </w:rPr>
        <w:t>.</w:t>
      </w:r>
    </w:p>
    <w:p w14:paraId="44FE889A" w14:textId="77777777" w:rsidR="00A62E88" w:rsidRPr="003E5BD3" w:rsidRDefault="00A62E88" w:rsidP="00115A14">
      <w:pPr>
        <w:pStyle w:val="Ttulo2"/>
        <w:spacing w:before="0" w:line="240" w:lineRule="auto"/>
        <w:jc w:val="both"/>
        <w:rPr>
          <w:rFonts w:cstheme="majorHAnsi"/>
          <w:sz w:val="22"/>
          <w:szCs w:val="22"/>
          <w:lang w:val="es-CO"/>
        </w:rPr>
      </w:pPr>
    </w:p>
    <w:p w14:paraId="43F3696E" w14:textId="4E419504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TRANSFERENCIA DE SALDO</w:t>
      </w:r>
    </w:p>
    <w:p w14:paraId="30C892F7" w14:textId="77777777" w:rsidR="00DF5D25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La vigencia de las recargas es de mínimo </w:t>
      </w:r>
      <w:r w:rsidRPr="00D85AE9">
        <w:rPr>
          <w:rFonts w:asciiTheme="majorHAnsi" w:hAnsiTheme="majorHAnsi" w:cstheme="majorHAnsi"/>
          <w:b/>
          <w:bCs/>
          <w:lang w:val="es-CO"/>
        </w:rPr>
        <w:t>60</w:t>
      </w:r>
      <w:r w:rsidRPr="003E5BD3">
        <w:rPr>
          <w:rFonts w:asciiTheme="majorHAnsi" w:hAnsiTheme="majorHAnsi" w:cstheme="majorHAnsi"/>
          <w:lang w:val="es-CO"/>
        </w:rPr>
        <w:t xml:space="preserve"> días. Si durante la vigencia no consume todo el valor de su recarga, el saldo se sumará automáticamente a cualquier nueva recarga que haga dentro de los </w:t>
      </w:r>
      <w:r w:rsidRPr="00D85AE9">
        <w:rPr>
          <w:rFonts w:asciiTheme="majorHAnsi" w:hAnsiTheme="majorHAnsi" w:cstheme="majorHAnsi"/>
          <w:b/>
          <w:bCs/>
          <w:lang w:val="es-CO"/>
        </w:rPr>
        <w:t>30</w:t>
      </w:r>
      <w:r w:rsidRPr="003E5BD3">
        <w:rPr>
          <w:rFonts w:asciiTheme="majorHAnsi" w:hAnsiTheme="majorHAnsi" w:cstheme="majorHAnsi"/>
          <w:lang w:val="es-CO"/>
        </w:rPr>
        <w:t xml:space="preserve"> días siguientes.</w:t>
      </w:r>
    </w:p>
    <w:p w14:paraId="2FEE5942" w14:textId="77777777" w:rsidR="00DF5D25" w:rsidRDefault="00DF5D25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373323B4" w14:textId="19BAD79D" w:rsidR="002812FA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Si no hace una recarga dentro de los </w:t>
      </w:r>
      <w:r w:rsidRPr="00D85AE9">
        <w:rPr>
          <w:rFonts w:asciiTheme="majorHAnsi" w:hAnsiTheme="majorHAnsi" w:cstheme="majorHAnsi"/>
          <w:b/>
          <w:bCs/>
          <w:lang w:val="es-CO"/>
        </w:rPr>
        <w:t>30</w:t>
      </w:r>
      <w:r w:rsidRPr="003E5BD3">
        <w:rPr>
          <w:rFonts w:asciiTheme="majorHAnsi" w:hAnsiTheme="majorHAnsi" w:cstheme="majorHAnsi"/>
          <w:lang w:val="es-CO"/>
        </w:rPr>
        <w:t xml:space="preserve"> días siguientes a que se venza su recarga, el saldo que no haya consumido se perderá, salvo que le hayamos ofrecido recargas con vigencia superior o indefinida.</w:t>
      </w:r>
    </w:p>
    <w:p w14:paraId="20CFF587" w14:textId="77777777" w:rsidR="00DF5EC3" w:rsidRPr="003E5BD3" w:rsidRDefault="00DF5EC3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3FED7E3E" w14:textId="77777777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ÚNICAS LIMITACIONES</w:t>
      </w:r>
    </w:p>
    <w:p w14:paraId="1510DFCD" w14:textId="13C9E461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Le garantizamos un servicio con calidad en nuestras áreas de cobertura, salvo en eventos de fuerza mayor o caso fortuito. Para conocer las áreas de cobertura y calidad entre a: </w:t>
      </w:r>
      <w:hyperlink r:id="rId12" w:history="1">
        <w:r w:rsidR="00E3192B" w:rsidRPr="0047365C">
          <w:rPr>
            <w:rStyle w:val="Hipervnculo"/>
            <w:rFonts w:asciiTheme="majorHAnsi" w:hAnsiTheme="majorHAnsi" w:cstheme="majorHAnsi"/>
            <w:color w:val="auto"/>
            <w:lang w:val="es-CO"/>
          </w:rPr>
          <w:t>________________________________</w:t>
        </w:r>
      </w:hyperlink>
    </w:p>
    <w:p w14:paraId="611EBE90" w14:textId="77777777" w:rsidR="00A62E88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436675B1" w14:textId="77777777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>La velocidad y acceso del servicio de Internet acordados dependerán de su ubicación y del equipo que tenga, así como de la capacidad contratada.</w:t>
      </w:r>
    </w:p>
    <w:p w14:paraId="7A6C8B8C" w14:textId="77777777" w:rsidR="00A62E88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4CBDE64F" w14:textId="77777777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CALIDAD Y COMPENSACIÓN</w:t>
      </w:r>
    </w:p>
    <w:p w14:paraId="2C394AD4" w14:textId="15327355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>Lo compensaremos mensualmente por las deficiencias en la prestación de los servicios.</w:t>
      </w:r>
      <w:r w:rsidR="00D1683A">
        <w:rPr>
          <w:rFonts w:asciiTheme="majorHAnsi" w:hAnsiTheme="majorHAnsi" w:cstheme="majorHAnsi"/>
          <w:lang w:val="es-CO"/>
        </w:rPr>
        <w:t xml:space="preserve"> </w:t>
      </w:r>
      <w:r w:rsidR="00D1683A" w:rsidRPr="00F72340">
        <w:rPr>
          <w:rFonts w:asciiTheme="majorHAnsi" w:hAnsiTheme="majorHAnsi" w:cstheme="majorHAnsi"/>
          <w:lang w:val="es-CO"/>
        </w:rPr>
        <w:t>Debemos cumplir con las condiciones de calidad</w:t>
      </w:r>
      <w:r w:rsidR="00D1683A">
        <w:rPr>
          <w:rFonts w:asciiTheme="majorHAnsi" w:hAnsiTheme="majorHAnsi" w:cstheme="majorHAnsi"/>
          <w:lang w:val="es-CO"/>
        </w:rPr>
        <w:t xml:space="preserve"> definidas</w:t>
      </w:r>
      <w:r w:rsidR="00D1683A" w:rsidRPr="00F72340">
        <w:rPr>
          <w:rFonts w:asciiTheme="majorHAnsi" w:hAnsiTheme="majorHAnsi" w:cstheme="majorHAnsi"/>
          <w:lang w:val="es-CO"/>
        </w:rPr>
        <w:t xml:space="preserve"> por la CRC. Consúltelas en </w:t>
      </w:r>
      <w:r w:rsidR="00D1683A">
        <w:rPr>
          <w:rFonts w:asciiTheme="majorHAnsi" w:hAnsiTheme="majorHAnsi" w:cstheme="majorHAnsi"/>
          <w:lang w:val="es-CO"/>
        </w:rPr>
        <w:t>nuestra</w:t>
      </w:r>
      <w:r w:rsidR="00D1683A" w:rsidRPr="00F72340">
        <w:rPr>
          <w:rFonts w:asciiTheme="majorHAnsi" w:hAnsiTheme="majorHAnsi" w:cstheme="majorHAnsi"/>
          <w:lang w:val="es-CO"/>
        </w:rPr>
        <w:t xml:space="preserve"> página</w:t>
      </w:r>
      <w:r w:rsidR="00D1683A">
        <w:rPr>
          <w:rFonts w:asciiTheme="majorHAnsi" w:hAnsiTheme="majorHAnsi" w:cstheme="majorHAnsi"/>
          <w:lang w:val="es-CO"/>
        </w:rPr>
        <w:t xml:space="preserve"> web</w:t>
      </w:r>
      <w:r w:rsidR="00D1683A" w:rsidRPr="00F72340">
        <w:rPr>
          <w:rFonts w:asciiTheme="majorHAnsi" w:hAnsiTheme="majorHAnsi" w:cstheme="majorHAnsi"/>
          <w:lang w:val="es-CO"/>
        </w:rPr>
        <w:t xml:space="preserve">: </w:t>
      </w:r>
      <w:r w:rsidR="00D1683A" w:rsidRPr="00687918">
        <w:rPr>
          <w:lang w:val="es-CO"/>
        </w:rPr>
        <w:t>__________________________________</w:t>
      </w:r>
    </w:p>
    <w:p w14:paraId="29B48EB6" w14:textId="77777777" w:rsidR="00A62E88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2CF87099" w14:textId="77777777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PORTABILIDAD NUMÉRICA</w:t>
      </w:r>
    </w:p>
    <w:p w14:paraId="364ED291" w14:textId="77777777" w:rsidR="008154E2" w:rsidRDefault="00130DA5" w:rsidP="00130DA5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9A062B">
        <w:rPr>
          <w:rFonts w:asciiTheme="majorHAnsi" w:hAnsiTheme="majorHAnsi" w:cstheme="majorHAnsi"/>
          <w:lang w:val="es-CO"/>
        </w:rPr>
        <w:t>Su número móvil es suyo y se lo puede llevar a cualquier operador móvil que desee. Para conocer y activar este procedimiento, acérquese al operador móvil al cual se desea cambiar.</w:t>
      </w:r>
    </w:p>
    <w:p w14:paraId="1AD1C86C" w14:textId="77777777" w:rsidR="008154E2" w:rsidRDefault="008154E2" w:rsidP="00130DA5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39C1F0AE" w14:textId="08F0D96C" w:rsidR="00130DA5" w:rsidRDefault="00130DA5" w:rsidP="00130DA5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>Usted podrá elegir el día a partir del cual desea que se haga efectiva la portación o el trámite se tardará como máximo entre 1 y 3 días calendario después de su solicitud de portación, dependiendo de si la solicitud se hizo en una oficina física o por medio de otros canales de atención</w:t>
      </w:r>
      <w:r w:rsidRPr="009A062B">
        <w:rPr>
          <w:rFonts w:asciiTheme="majorHAnsi" w:hAnsiTheme="majorHAnsi" w:cstheme="majorHAnsi"/>
          <w:lang w:val="es-CO"/>
        </w:rPr>
        <w:t>.</w:t>
      </w:r>
    </w:p>
    <w:p w14:paraId="667A7D67" w14:textId="77777777" w:rsidR="00A62E88" w:rsidRPr="003E5BD3" w:rsidRDefault="00A62E88" w:rsidP="00115A14">
      <w:pPr>
        <w:pStyle w:val="Ttulo2"/>
        <w:spacing w:before="0" w:line="240" w:lineRule="auto"/>
        <w:jc w:val="both"/>
        <w:rPr>
          <w:rFonts w:cstheme="majorHAnsi"/>
          <w:sz w:val="22"/>
          <w:szCs w:val="22"/>
          <w:lang w:val="es-CO"/>
        </w:rPr>
      </w:pPr>
    </w:p>
    <w:p w14:paraId="0CC8A58D" w14:textId="0ED397FD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DESACTIVACIÓN POR NO USO</w:t>
      </w:r>
    </w:p>
    <w:p w14:paraId="07B8A174" w14:textId="72FFD098" w:rsidR="001A0EBF" w:rsidRPr="003E5BD3" w:rsidRDefault="00AD6E81" w:rsidP="001A0EBF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AD6E81">
        <w:rPr>
          <w:rFonts w:asciiTheme="majorHAnsi" w:hAnsiTheme="majorHAnsi" w:cstheme="majorHAnsi"/>
          <w:lang w:val="es-CO"/>
        </w:rPr>
        <w:t xml:space="preserve">Si durante un periodo de </w:t>
      </w:r>
      <w:r w:rsidRPr="00D85AE9">
        <w:rPr>
          <w:rFonts w:asciiTheme="majorHAnsi" w:hAnsiTheme="majorHAnsi" w:cstheme="majorHAnsi"/>
          <w:b/>
          <w:bCs/>
          <w:lang w:val="es-CO"/>
        </w:rPr>
        <w:t>2</w:t>
      </w:r>
      <w:r w:rsidRPr="00AD6E81">
        <w:rPr>
          <w:rFonts w:asciiTheme="majorHAnsi" w:hAnsiTheme="majorHAnsi" w:cstheme="majorHAnsi"/>
          <w:lang w:val="es-CO"/>
        </w:rPr>
        <w:t xml:space="preserve"> meses, </w:t>
      </w:r>
      <w:r>
        <w:rPr>
          <w:rFonts w:asciiTheme="majorHAnsi" w:hAnsiTheme="majorHAnsi" w:cstheme="majorHAnsi"/>
          <w:lang w:val="es-CO"/>
        </w:rPr>
        <w:t xml:space="preserve">usted </w:t>
      </w:r>
      <w:r w:rsidRPr="00AD6E81">
        <w:rPr>
          <w:rFonts w:asciiTheme="majorHAnsi" w:hAnsiTheme="majorHAnsi" w:cstheme="majorHAnsi"/>
          <w:lang w:val="es-CO"/>
        </w:rPr>
        <w:t>no realiza ni recibe llamadas, o no cursa tráfico de datos, o no envía SMS, así como tampoco hace recargas</w:t>
      </w:r>
      <w:r w:rsidR="00FD092E">
        <w:rPr>
          <w:rFonts w:asciiTheme="majorHAnsi" w:hAnsiTheme="majorHAnsi" w:cstheme="majorHAnsi"/>
          <w:lang w:val="es-CO"/>
        </w:rPr>
        <w:t xml:space="preserve"> o compra </w:t>
      </w:r>
      <w:r w:rsidR="00481BF2">
        <w:rPr>
          <w:rFonts w:asciiTheme="majorHAnsi" w:hAnsiTheme="majorHAnsi" w:cstheme="majorHAnsi"/>
          <w:lang w:val="es-CO"/>
        </w:rPr>
        <w:t>planes o paquetes</w:t>
      </w:r>
      <w:r w:rsidRPr="00AD6E81">
        <w:rPr>
          <w:rFonts w:asciiTheme="majorHAnsi" w:hAnsiTheme="majorHAnsi" w:cstheme="majorHAnsi"/>
          <w:lang w:val="es-CO"/>
        </w:rPr>
        <w:t xml:space="preserve"> ni tiene saldos vigentes; </w:t>
      </w:r>
      <w:r w:rsidR="001A0EBF" w:rsidRPr="003E5BD3">
        <w:rPr>
          <w:rFonts w:asciiTheme="majorHAnsi" w:hAnsiTheme="majorHAnsi" w:cstheme="majorHAnsi"/>
          <w:lang w:val="es-CO"/>
        </w:rPr>
        <w:t>podremos desactivar su línea y dar el número a otra persona</w:t>
      </w:r>
      <w:r w:rsidRPr="00AD6E81">
        <w:rPr>
          <w:rFonts w:asciiTheme="majorHAnsi" w:hAnsiTheme="majorHAnsi" w:cstheme="majorHAnsi"/>
          <w:lang w:val="es-CO"/>
        </w:rPr>
        <w:t xml:space="preserve">, </w:t>
      </w:r>
      <w:r w:rsidR="001A0EBF" w:rsidRPr="003E5BD3">
        <w:rPr>
          <w:rFonts w:asciiTheme="majorHAnsi" w:hAnsiTheme="majorHAnsi" w:cstheme="majorHAnsi"/>
          <w:lang w:val="es-CO"/>
        </w:rPr>
        <w:t xml:space="preserve">previo aviso de </w:t>
      </w:r>
      <w:r w:rsidR="001A0EBF" w:rsidRPr="00D85AE9">
        <w:rPr>
          <w:rFonts w:asciiTheme="majorHAnsi" w:hAnsiTheme="majorHAnsi" w:cstheme="majorHAnsi"/>
          <w:b/>
          <w:bCs/>
          <w:lang w:val="es-CO"/>
        </w:rPr>
        <w:t>15</w:t>
      </w:r>
      <w:r w:rsidR="001A0EBF" w:rsidRPr="003E5BD3">
        <w:rPr>
          <w:rFonts w:asciiTheme="majorHAnsi" w:hAnsiTheme="majorHAnsi" w:cstheme="majorHAnsi"/>
          <w:lang w:val="es-CO"/>
        </w:rPr>
        <w:t xml:space="preserve"> días hábiles de anticipación.</w:t>
      </w:r>
    </w:p>
    <w:p w14:paraId="542D1121" w14:textId="511684FB" w:rsidR="007F7C4C" w:rsidRDefault="007F7C4C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45970F6B" w14:textId="0429D6FA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PRINCIPALES OBLIGACIONES DEL USUARIO</w:t>
      </w:r>
    </w:p>
    <w:p w14:paraId="4F375D0D" w14:textId="303E6345" w:rsidR="002812FA" w:rsidRPr="00C24485" w:rsidRDefault="00D521E2" w:rsidP="00D521E2">
      <w:pPr>
        <w:pStyle w:val="Prrafodelista"/>
        <w:spacing w:after="0" w:line="240" w:lineRule="auto"/>
        <w:ind w:left="0"/>
        <w:jc w:val="both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 xml:space="preserve">1) </w:t>
      </w:r>
      <w:r w:rsidR="00A62E88" w:rsidRPr="00C24485">
        <w:rPr>
          <w:rFonts w:asciiTheme="majorHAnsi" w:hAnsiTheme="majorHAnsi" w:cstheme="majorHAnsi"/>
          <w:lang w:val="es-CO"/>
        </w:rPr>
        <w:t>Pagar por los servicios prestados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2) suministrar información verdadera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3) hacer uso adecuado de los equipos, la SIM y los servicios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4) no divulgar ni acceder a pornografía infantil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5) avisar al operador en caso de robo o pérdida</w:t>
      </w:r>
      <w:r w:rsidR="0097481A" w:rsidRPr="00C24485">
        <w:rPr>
          <w:rFonts w:asciiTheme="majorHAnsi" w:hAnsiTheme="majorHAnsi" w:cstheme="majorHAnsi"/>
          <w:lang w:val="es-CO"/>
        </w:rPr>
        <w:t xml:space="preserve"> </w:t>
      </w:r>
      <w:r w:rsidR="002969EC" w:rsidRPr="00C24485">
        <w:rPr>
          <w:rFonts w:asciiTheme="majorHAnsi" w:hAnsiTheme="majorHAnsi" w:cstheme="majorHAnsi"/>
          <w:lang w:val="es-CO"/>
        </w:rPr>
        <w:t xml:space="preserve">de la SIM o </w:t>
      </w:r>
      <w:r w:rsidR="0097481A" w:rsidRPr="00C24485">
        <w:rPr>
          <w:rFonts w:asciiTheme="majorHAnsi" w:hAnsiTheme="majorHAnsi" w:cstheme="majorHAnsi"/>
          <w:lang w:val="es-CO"/>
        </w:rPr>
        <w:t>del equipo terminal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6) usar equipos homologados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7) abstenerse de usar equipos hurtados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</w:t>
      </w:r>
      <w:r w:rsidR="00107932" w:rsidRPr="00C24485">
        <w:rPr>
          <w:rFonts w:asciiTheme="majorHAnsi" w:hAnsiTheme="majorHAnsi" w:cstheme="majorHAnsi"/>
          <w:lang w:val="es-CO"/>
        </w:rPr>
        <w:t xml:space="preserve">8) </w:t>
      </w:r>
      <w:r w:rsidR="00BB5FF8">
        <w:rPr>
          <w:rFonts w:asciiTheme="majorHAnsi" w:hAnsiTheme="majorHAnsi" w:cstheme="majorHAnsi"/>
          <w:lang w:val="es-CO"/>
        </w:rPr>
        <w:t>n</w:t>
      </w:r>
      <w:r w:rsidR="00107932" w:rsidRPr="00C24485">
        <w:rPr>
          <w:rFonts w:asciiTheme="majorHAnsi" w:hAnsiTheme="majorHAnsi" w:cstheme="majorHAnsi"/>
          <w:lang w:val="es-CO"/>
        </w:rPr>
        <w:t>o cometer o ser partícipe de actividades de fraude; 9</w:t>
      </w:r>
      <w:r w:rsidR="00A62E88" w:rsidRPr="00C24485">
        <w:rPr>
          <w:rFonts w:asciiTheme="majorHAnsi" w:hAnsiTheme="majorHAnsi" w:cstheme="majorHAnsi"/>
          <w:lang w:val="es-CO"/>
        </w:rPr>
        <w:t>) hacer uso adecuado de su derecho a presentar PQR</w:t>
      </w:r>
      <w:r w:rsidR="008023CA" w:rsidRPr="00C24485">
        <w:rPr>
          <w:rFonts w:asciiTheme="majorHAnsi" w:hAnsiTheme="majorHAnsi" w:cstheme="majorHAnsi"/>
          <w:lang w:val="es-CO"/>
        </w:rPr>
        <w:t>;</w:t>
      </w:r>
      <w:r w:rsidR="00A62E88" w:rsidRPr="00C24485">
        <w:rPr>
          <w:rFonts w:asciiTheme="majorHAnsi" w:hAnsiTheme="majorHAnsi" w:cstheme="majorHAnsi"/>
          <w:lang w:val="es-CO"/>
        </w:rPr>
        <w:t xml:space="preserve"> </w:t>
      </w:r>
      <w:r w:rsidR="00107932" w:rsidRPr="00C24485">
        <w:rPr>
          <w:rFonts w:asciiTheme="majorHAnsi" w:hAnsiTheme="majorHAnsi" w:cstheme="majorHAnsi"/>
          <w:lang w:val="es-CO"/>
        </w:rPr>
        <w:t>10</w:t>
      </w:r>
      <w:r w:rsidR="00A62E88" w:rsidRPr="00C24485">
        <w:rPr>
          <w:rFonts w:asciiTheme="majorHAnsi" w:hAnsiTheme="majorHAnsi" w:cstheme="majorHAnsi"/>
          <w:lang w:val="es-CO"/>
        </w:rPr>
        <w:t xml:space="preserve">) </w:t>
      </w:r>
      <w:r w:rsidR="00A62E88" w:rsidRPr="00C24485">
        <w:rPr>
          <w:rFonts w:asciiTheme="majorHAnsi" w:hAnsiTheme="majorHAnsi" w:cstheme="majorHAnsi"/>
          <w:lang w:val="es-CO"/>
        </w:rPr>
        <w:lastRenderedPageBreak/>
        <w:t>actuar de buena fe</w:t>
      </w:r>
      <w:r w:rsidR="00787175" w:rsidRPr="00C24485">
        <w:rPr>
          <w:rFonts w:asciiTheme="majorHAnsi" w:hAnsiTheme="majorHAnsi" w:cstheme="majorHAnsi"/>
          <w:lang w:val="es-CO"/>
        </w:rPr>
        <w:t>; 1</w:t>
      </w:r>
      <w:r w:rsidR="00107932" w:rsidRPr="00C24485">
        <w:rPr>
          <w:rFonts w:asciiTheme="majorHAnsi" w:hAnsiTheme="majorHAnsi" w:cstheme="majorHAnsi"/>
          <w:lang w:val="es-CO"/>
        </w:rPr>
        <w:t>1</w:t>
      </w:r>
      <w:r w:rsidR="00787175" w:rsidRPr="00C24485">
        <w:rPr>
          <w:rFonts w:asciiTheme="majorHAnsi" w:hAnsiTheme="majorHAnsi" w:cstheme="majorHAnsi"/>
          <w:lang w:val="es-CO"/>
        </w:rPr>
        <w:t xml:space="preserve">) </w:t>
      </w:r>
      <w:r w:rsidR="00BB5FF8">
        <w:rPr>
          <w:rFonts w:asciiTheme="majorHAnsi" w:hAnsiTheme="majorHAnsi" w:cstheme="majorHAnsi"/>
          <w:lang w:val="es-CO"/>
        </w:rPr>
        <w:t>m</w:t>
      </w:r>
      <w:r w:rsidR="00787175" w:rsidRPr="00C24485">
        <w:rPr>
          <w:rFonts w:asciiTheme="majorHAnsi" w:hAnsiTheme="majorHAnsi" w:cstheme="majorHAnsi"/>
          <w:lang w:val="es-CO"/>
        </w:rPr>
        <w:t>antener actualizada la información de contacto.</w:t>
      </w:r>
    </w:p>
    <w:p w14:paraId="3A5EC584" w14:textId="77777777" w:rsidR="00C24485" w:rsidRPr="00C24485" w:rsidRDefault="00C24485" w:rsidP="00C24485">
      <w:pPr>
        <w:pStyle w:val="Prrafodelista"/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19F9AC1E" w14:textId="6E5F2723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SERVICIOS FUERA DEL PAÍS (ROAMING)</w:t>
      </w:r>
    </w:p>
    <w:p w14:paraId="552A0814" w14:textId="31A4C5D3" w:rsidR="00A62E88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Este es un servicio adicional. Los costos </w:t>
      </w:r>
      <w:proofErr w:type="gramStart"/>
      <w:r w:rsidRPr="003E5BD3">
        <w:rPr>
          <w:rFonts w:asciiTheme="majorHAnsi" w:hAnsiTheme="majorHAnsi" w:cstheme="majorHAnsi"/>
          <w:lang w:val="es-CO"/>
        </w:rPr>
        <w:t xml:space="preserve">de </w:t>
      </w:r>
      <w:proofErr w:type="spellStart"/>
      <w:r w:rsidRPr="003E5BD3">
        <w:rPr>
          <w:rFonts w:asciiTheme="majorHAnsi" w:hAnsiTheme="majorHAnsi" w:cstheme="majorHAnsi"/>
          <w:lang w:val="es-CO"/>
        </w:rPr>
        <w:t>roaming</w:t>
      </w:r>
      <w:proofErr w:type="spellEnd"/>
      <w:proofErr w:type="gramEnd"/>
      <w:r w:rsidRPr="003E5BD3">
        <w:rPr>
          <w:rFonts w:asciiTheme="majorHAnsi" w:hAnsiTheme="majorHAnsi" w:cstheme="majorHAnsi"/>
          <w:lang w:val="es-CO"/>
        </w:rPr>
        <w:t xml:space="preserve"> dependen del país a donde viaje. Los distintos planes de este servicio los encontrará en el siguiente enlace:</w:t>
      </w:r>
      <w:r w:rsidR="001749E8">
        <w:rPr>
          <w:rFonts w:asciiTheme="majorHAnsi" w:hAnsiTheme="majorHAnsi" w:cstheme="majorHAnsi"/>
          <w:lang w:val="es-CO"/>
        </w:rPr>
        <w:t xml:space="preserve"> </w:t>
      </w:r>
      <w:r w:rsidR="00430737">
        <w:rPr>
          <w:rFonts w:asciiTheme="majorHAnsi" w:hAnsiTheme="majorHAnsi" w:cstheme="majorHAnsi"/>
          <w:lang w:val="es-CO"/>
        </w:rPr>
        <w:t>____________</w:t>
      </w:r>
      <w:r w:rsidR="002E73A8">
        <w:rPr>
          <w:rFonts w:asciiTheme="majorHAnsi" w:hAnsiTheme="majorHAnsi" w:cstheme="majorHAnsi"/>
          <w:lang w:val="es-CO"/>
        </w:rPr>
        <w:t>___________________</w:t>
      </w:r>
    </w:p>
    <w:p w14:paraId="4487075D" w14:textId="77777777" w:rsidR="002E73A8" w:rsidRDefault="002E73A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0C908F6E" w14:textId="6797C5AA" w:rsidR="002E73A8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Para activar su servicio </w:t>
      </w:r>
      <w:proofErr w:type="gramStart"/>
      <w:r w:rsidRPr="003E5BD3">
        <w:rPr>
          <w:rFonts w:asciiTheme="majorHAnsi" w:hAnsiTheme="majorHAnsi" w:cstheme="majorHAnsi"/>
          <w:lang w:val="es-CO"/>
        </w:rPr>
        <w:t xml:space="preserve">de </w:t>
      </w:r>
      <w:proofErr w:type="spellStart"/>
      <w:r w:rsidRPr="003E5BD3">
        <w:rPr>
          <w:rFonts w:asciiTheme="majorHAnsi" w:hAnsiTheme="majorHAnsi" w:cstheme="majorHAnsi"/>
          <w:lang w:val="es-CO"/>
        </w:rPr>
        <w:t>roaming</w:t>
      </w:r>
      <w:proofErr w:type="spellEnd"/>
      <w:proofErr w:type="gramEnd"/>
      <w:r w:rsidRPr="003E5BD3">
        <w:rPr>
          <w:rFonts w:asciiTheme="majorHAnsi" w:hAnsiTheme="majorHAnsi" w:cstheme="majorHAnsi"/>
          <w:lang w:val="es-CO"/>
        </w:rPr>
        <w:t xml:space="preserve"> internacional puede solicitarlo a través de cualquiera de nuestros Medios de Atención. Debe decidir por cuánto tiempo lo activa. El límite de su gasto en voz y datos será determinado por el valor de la recarga y el valor del minuto, segundo y MB.</w:t>
      </w:r>
    </w:p>
    <w:p w14:paraId="10DC1ED7" w14:textId="77777777" w:rsidR="002E73A8" w:rsidRDefault="002E73A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1A4CC00F" w14:textId="20DB1C5F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Al llegar al país que visita le enviaremos un mensaje de texto a su teléfono con las tarifas que le aplican. También puede consultarlas previamente a través de nuestros Medios de Atención. Mientras tenga el </w:t>
      </w:r>
      <w:proofErr w:type="spellStart"/>
      <w:r w:rsidRPr="003E5BD3">
        <w:rPr>
          <w:rFonts w:asciiTheme="majorHAnsi" w:hAnsiTheme="majorHAnsi" w:cstheme="majorHAnsi"/>
          <w:lang w:val="es-CO"/>
        </w:rPr>
        <w:t>roaming</w:t>
      </w:r>
      <w:proofErr w:type="spellEnd"/>
      <w:r w:rsidRPr="003E5BD3">
        <w:rPr>
          <w:rFonts w:asciiTheme="majorHAnsi" w:hAnsiTheme="majorHAnsi" w:cstheme="majorHAnsi"/>
          <w:lang w:val="es-CO"/>
        </w:rPr>
        <w:t xml:space="preserve"> activado, le enviaremos un mensaje de texto gratuito diariamente informándole su consumo y saldo disponible.</w:t>
      </w:r>
    </w:p>
    <w:p w14:paraId="2B2155C1" w14:textId="77777777" w:rsidR="00A62E88" w:rsidRPr="003E5BD3" w:rsidRDefault="00A62E88" w:rsidP="00115A14">
      <w:pPr>
        <w:pStyle w:val="Ttulo2"/>
        <w:spacing w:before="0" w:line="240" w:lineRule="auto"/>
        <w:jc w:val="both"/>
        <w:rPr>
          <w:rFonts w:cstheme="majorHAnsi"/>
          <w:sz w:val="22"/>
          <w:szCs w:val="22"/>
          <w:lang w:val="es-CO"/>
        </w:rPr>
      </w:pPr>
    </w:p>
    <w:p w14:paraId="0D70CC08" w14:textId="38E39306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TERMINACIÓN</w:t>
      </w:r>
    </w:p>
    <w:p w14:paraId="3B4FF472" w14:textId="72E3FF0C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>Puede desactivar su línea cuando quiera haciendo su solicitud a través de cualquiera de nuestros Medios de Atención.</w:t>
      </w:r>
    </w:p>
    <w:p w14:paraId="6ADEC86D" w14:textId="77777777" w:rsidR="00A62E88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05619355" w14:textId="77777777" w:rsidR="002812FA" w:rsidRPr="00A64E62" w:rsidRDefault="00A62E88" w:rsidP="00115A14">
      <w:pPr>
        <w:pStyle w:val="Ttulo2"/>
        <w:shd w:val="clear" w:color="auto" w:fill="595959" w:themeFill="text1" w:themeFillTint="A6"/>
        <w:spacing w:before="0" w:line="240" w:lineRule="auto"/>
        <w:jc w:val="both"/>
        <w:rPr>
          <w:rFonts w:cstheme="majorHAnsi"/>
          <w:color w:val="FFFFFF" w:themeColor="background1"/>
          <w:lang w:val="es-CO"/>
        </w:rPr>
      </w:pPr>
      <w:r w:rsidRPr="00A64E62">
        <w:rPr>
          <w:rFonts w:cstheme="majorHAnsi"/>
          <w:color w:val="FFFFFF" w:themeColor="background1"/>
          <w:lang w:val="es-CO"/>
        </w:rPr>
        <w:t>CONTENIDOS Y APLICACIONES</w:t>
      </w:r>
    </w:p>
    <w:p w14:paraId="6A4F2FDB" w14:textId="367DC07F" w:rsidR="00A62E88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Los contenidos y aplicaciones que contrate a través de mensajes de texto (SMS) o mensajes multimedia (MMS) (chistes, tarot, imágenes, aplicaciones, entre otros) serán descontados de su saldo. </w:t>
      </w:r>
      <w:r w:rsidR="00E753BC" w:rsidRPr="00E753BC">
        <w:rPr>
          <w:rFonts w:asciiTheme="majorHAnsi" w:hAnsiTheme="majorHAnsi" w:cstheme="majorHAnsi"/>
          <w:lang w:val="es-CO"/>
        </w:rPr>
        <w:t>Estos servicios pueden ser prestados por nosotros o por otras empresas. Quien le preste el servicio debe enviarle un SMS antes de activarlo, informándole los datos de contacto, el precio total, la descripción del servicio y lo que debe hacer si desea cancelarlo.</w:t>
      </w:r>
    </w:p>
    <w:p w14:paraId="6040867A" w14:textId="77777777" w:rsidR="00E753BC" w:rsidRPr="003E5BD3" w:rsidRDefault="00E753BC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29ED91CD" w14:textId="2292C8BC" w:rsidR="002812FA" w:rsidRPr="003E5BD3" w:rsidRDefault="00A62E88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 xml:space="preserve">Al código que le indique el operador, envíe la palabra “SALIR” o “CANCELAR” para terminar todos los servicios de suscripción provistos desde un código corto. Envíe “SERVICIO SALIR” o “SERVICIO CANCELAR”, para cancelar la suscripción de determinado servicio, reemplazando “SERVICIO” por el nombre del servicio. Envíe “VER” para conocer todas </w:t>
      </w:r>
      <w:r w:rsidR="009870E2">
        <w:rPr>
          <w:rFonts w:asciiTheme="majorHAnsi" w:hAnsiTheme="majorHAnsi" w:cstheme="majorHAnsi"/>
          <w:lang w:val="es-CO"/>
        </w:rPr>
        <w:t xml:space="preserve">las </w:t>
      </w:r>
      <w:r w:rsidRPr="003E5BD3">
        <w:rPr>
          <w:rFonts w:asciiTheme="majorHAnsi" w:hAnsiTheme="majorHAnsi" w:cstheme="majorHAnsi"/>
          <w:lang w:val="es-CO"/>
        </w:rPr>
        <w:t>suscripciones de ese código corto en particular.</w:t>
      </w:r>
    </w:p>
    <w:p w14:paraId="459C5692" w14:textId="77777777" w:rsidR="005E58CC" w:rsidRPr="003E5BD3" w:rsidRDefault="005E58CC" w:rsidP="005E58CC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19B1FAE7" w14:textId="77777777" w:rsidR="005E58CC" w:rsidRPr="003E5BD3" w:rsidRDefault="005E58CC" w:rsidP="005E58CC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>Si tiene quejas o peticiones sobre estos servicios, preséntelas a la empresa responsable o en nuestros Medios de Atención y le ayudaremos a comunicarlas a esta.</w:t>
      </w:r>
    </w:p>
    <w:p w14:paraId="5BF33DEB" w14:textId="77777777" w:rsidR="005E58CC" w:rsidRPr="003E5BD3" w:rsidRDefault="005E58CC" w:rsidP="005E58CC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2C810D39" w14:textId="77777777" w:rsidR="005E58CC" w:rsidRPr="003E5BD3" w:rsidRDefault="005E58CC" w:rsidP="00115A1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51083650" w14:textId="4576FF7F" w:rsidR="00C156D4" w:rsidRDefault="00C156D4" w:rsidP="00C156D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 w:rsidRPr="003E5BD3">
        <w:rPr>
          <w:rFonts w:asciiTheme="majorHAnsi" w:hAnsiTheme="majorHAnsi" w:cstheme="majorHAnsi"/>
          <w:lang w:val="es-CO"/>
        </w:rPr>
        <w:t>Si quiere que l</w:t>
      </w:r>
      <w:r w:rsidR="00213E68">
        <w:rPr>
          <w:rFonts w:asciiTheme="majorHAnsi" w:hAnsiTheme="majorHAnsi" w:cstheme="majorHAnsi"/>
          <w:lang w:val="es-CO"/>
        </w:rPr>
        <w:t>e</w:t>
      </w:r>
      <w:r>
        <w:rPr>
          <w:rFonts w:asciiTheme="majorHAnsi" w:hAnsiTheme="majorHAnsi" w:cstheme="majorHAnsi"/>
          <w:lang w:val="es-CO"/>
        </w:rPr>
        <w:t xml:space="preserve"> </w:t>
      </w:r>
      <w:r w:rsidRPr="003E5BD3">
        <w:rPr>
          <w:rFonts w:asciiTheme="majorHAnsi" w:hAnsiTheme="majorHAnsi" w:cstheme="majorHAnsi"/>
          <w:lang w:val="es-CO"/>
        </w:rPr>
        <w:t>dejen de llegar mensajes con</w:t>
      </w:r>
      <w:r w:rsidRPr="003E5BD3" w:rsidDel="00D91F6B">
        <w:rPr>
          <w:rFonts w:asciiTheme="majorHAnsi" w:hAnsiTheme="majorHAnsi" w:cstheme="majorHAnsi"/>
          <w:lang w:val="es-CO"/>
        </w:rPr>
        <w:t xml:space="preserve"> </w:t>
      </w:r>
      <w:r w:rsidRPr="003E5BD3">
        <w:rPr>
          <w:rFonts w:asciiTheme="majorHAnsi" w:hAnsiTheme="majorHAnsi" w:cstheme="majorHAnsi"/>
          <w:lang w:val="es-CO"/>
        </w:rPr>
        <w:t xml:space="preserve">promociones, ofertas y publicidad, puede </w:t>
      </w:r>
      <w:r>
        <w:rPr>
          <w:rFonts w:asciiTheme="majorHAnsi" w:hAnsiTheme="majorHAnsi" w:cstheme="majorHAnsi"/>
          <w:lang w:val="es-CO"/>
        </w:rPr>
        <w:t xml:space="preserve">solicitarnos la exclusión de ese tipo de comunicaciones </w:t>
      </w:r>
      <w:r w:rsidRPr="003E5BD3">
        <w:rPr>
          <w:rFonts w:asciiTheme="majorHAnsi" w:hAnsiTheme="majorHAnsi" w:cstheme="majorHAnsi"/>
          <w:lang w:val="es-CO"/>
        </w:rPr>
        <w:t>en cualquiera de nuestros Medios de Atención</w:t>
      </w:r>
      <w:r>
        <w:rPr>
          <w:rFonts w:asciiTheme="majorHAnsi" w:hAnsiTheme="majorHAnsi" w:cstheme="majorHAnsi"/>
          <w:lang w:val="es-CO"/>
        </w:rPr>
        <w:t xml:space="preserve">. </w:t>
      </w:r>
    </w:p>
    <w:p w14:paraId="43187799" w14:textId="77777777" w:rsidR="00C156D4" w:rsidRDefault="00C156D4" w:rsidP="00C156D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5012BA13" w14:textId="59FE40E9" w:rsidR="007E78D7" w:rsidRDefault="00C156D4" w:rsidP="00C156D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r>
        <w:rPr>
          <w:rFonts w:asciiTheme="majorHAnsi" w:hAnsiTheme="majorHAnsi" w:cstheme="majorHAnsi"/>
          <w:lang w:val="es-CO"/>
        </w:rPr>
        <w:t>Si desea solicitar que lo dejen de contactar, para fines comerciales o publicitarios,</w:t>
      </w:r>
      <w:r w:rsidRPr="003E5BD3">
        <w:rPr>
          <w:rFonts w:asciiTheme="majorHAnsi" w:hAnsiTheme="majorHAnsi" w:cstheme="majorHAnsi"/>
          <w:lang w:val="es-CO"/>
        </w:rPr>
        <w:t xml:space="preserve"> </w:t>
      </w:r>
      <w:r>
        <w:rPr>
          <w:rFonts w:asciiTheme="majorHAnsi" w:hAnsiTheme="majorHAnsi" w:cstheme="majorHAnsi"/>
          <w:lang w:val="es-CO"/>
        </w:rPr>
        <w:t>por medio de mensajes cortos de texto, correo electrónico, mensajería por aplicaciones y web y llamadas telefónicas,</w:t>
      </w:r>
      <w:r w:rsidRPr="003E5BD3">
        <w:rPr>
          <w:rFonts w:asciiTheme="majorHAnsi" w:hAnsiTheme="majorHAnsi" w:cstheme="majorHAnsi"/>
          <w:lang w:val="es-CO"/>
        </w:rPr>
        <w:t xml:space="preserve"> </w:t>
      </w:r>
      <w:r>
        <w:rPr>
          <w:rFonts w:asciiTheme="majorHAnsi" w:hAnsiTheme="majorHAnsi" w:cstheme="majorHAnsi"/>
          <w:lang w:val="es-CO"/>
        </w:rPr>
        <w:t>usted</w:t>
      </w:r>
      <w:r w:rsidRPr="003E5BD3">
        <w:rPr>
          <w:rFonts w:asciiTheme="majorHAnsi" w:hAnsiTheme="majorHAnsi" w:cstheme="majorHAnsi"/>
          <w:lang w:val="es-CO"/>
        </w:rPr>
        <w:t xml:space="preserve"> </w:t>
      </w:r>
      <w:r>
        <w:rPr>
          <w:rFonts w:asciiTheme="majorHAnsi" w:hAnsiTheme="majorHAnsi" w:cstheme="majorHAnsi"/>
          <w:lang w:val="es-CO"/>
        </w:rPr>
        <w:t xml:space="preserve">podrá inscribirse en el </w:t>
      </w:r>
      <w:r w:rsidRPr="003E5BD3">
        <w:rPr>
          <w:rFonts w:asciiTheme="majorHAnsi" w:hAnsiTheme="majorHAnsi" w:cstheme="majorHAnsi"/>
          <w:lang w:val="es-CO"/>
        </w:rPr>
        <w:t>Registro de Números Excluidos (RNE)</w:t>
      </w:r>
      <w:r>
        <w:rPr>
          <w:rFonts w:asciiTheme="majorHAnsi" w:hAnsiTheme="majorHAnsi" w:cstheme="majorHAnsi"/>
          <w:lang w:val="es-CO"/>
        </w:rPr>
        <w:t xml:space="preserve"> </w:t>
      </w:r>
      <w:r w:rsidRPr="003E5BD3">
        <w:rPr>
          <w:rFonts w:asciiTheme="majorHAnsi" w:hAnsiTheme="majorHAnsi" w:cstheme="majorHAnsi"/>
          <w:lang w:val="es-CO"/>
        </w:rPr>
        <w:t>en la página web</w:t>
      </w:r>
      <w:r w:rsidR="00A23053">
        <w:rPr>
          <w:rFonts w:asciiTheme="majorHAnsi" w:hAnsiTheme="majorHAnsi" w:cstheme="majorHAnsi"/>
          <w:lang w:val="es-CO"/>
        </w:rPr>
        <w:t xml:space="preserve"> de la Comisión de Regulación de Comunicaciones</w:t>
      </w:r>
      <w:r w:rsidRPr="003E5BD3">
        <w:rPr>
          <w:rFonts w:asciiTheme="majorHAnsi" w:hAnsiTheme="majorHAnsi" w:cstheme="majorHAnsi"/>
          <w:lang w:val="es-CO"/>
        </w:rPr>
        <w:t>:</w:t>
      </w:r>
      <w:r w:rsidR="00A23053">
        <w:rPr>
          <w:rFonts w:asciiTheme="majorHAnsi" w:hAnsiTheme="majorHAnsi" w:cstheme="majorHAnsi"/>
          <w:lang w:val="es-CO"/>
        </w:rPr>
        <w:t xml:space="preserve"> </w:t>
      </w:r>
    </w:p>
    <w:p w14:paraId="1F6E6AEE" w14:textId="4766F8DF" w:rsidR="00A62E88" w:rsidRDefault="00A23053" w:rsidP="00C156D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  <w:hyperlink r:id="rId13" w:history="1">
        <w:r w:rsidRPr="00C56880">
          <w:rPr>
            <w:rStyle w:val="Hipervnculo"/>
            <w:rFonts w:asciiTheme="majorHAnsi" w:hAnsiTheme="majorHAnsi" w:cstheme="majorHAnsi"/>
            <w:lang w:val="es-CO"/>
          </w:rPr>
          <w:t>https://www.crcom.gov.co</w:t>
        </w:r>
      </w:hyperlink>
      <w:r>
        <w:rPr>
          <w:rFonts w:asciiTheme="majorHAnsi" w:hAnsiTheme="majorHAnsi" w:cstheme="majorHAnsi"/>
          <w:lang w:val="es-CO"/>
        </w:rPr>
        <w:t xml:space="preserve">. </w:t>
      </w:r>
    </w:p>
    <w:p w14:paraId="6D5E019F" w14:textId="77777777" w:rsidR="00BB6798" w:rsidRDefault="00BB6798" w:rsidP="00BB6798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753"/>
      </w:tblGrid>
      <w:tr w:rsidR="00A42A18" w:rsidRPr="005D105D" w14:paraId="697BD51E" w14:textId="77777777">
        <w:tc>
          <w:tcPr>
            <w:tcW w:w="5174" w:type="dxa"/>
            <w:gridSpan w:val="2"/>
            <w:shd w:val="clear" w:color="auto" w:fill="595959" w:themeFill="text1" w:themeFillTint="A6"/>
            <w:vAlign w:val="center"/>
          </w:tcPr>
          <w:p w14:paraId="608500C8" w14:textId="42DF237F" w:rsidR="00A42A18" w:rsidRPr="00A42A18" w:rsidRDefault="00A42A18" w:rsidP="0027569D">
            <w:pPr>
              <w:keepNext/>
              <w:keepLines/>
              <w:shd w:val="clear" w:color="auto" w:fill="595959" w:themeFill="text1" w:themeFillTint="A6"/>
              <w:jc w:val="center"/>
              <w:outlineLvl w:val="1"/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z w:val="26"/>
                <w:szCs w:val="26"/>
                <w:lang w:val="es-CO"/>
              </w:rPr>
            </w:pPr>
            <w:r w:rsidRPr="00A42A18"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z w:val="26"/>
                <w:szCs w:val="26"/>
                <w:lang w:val="es-CO"/>
              </w:rPr>
              <w:t>CÓMO COMUNICARSE CON NOSOTROS (MEDIOS DE ATENCIÓN)</w:t>
            </w:r>
          </w:p>
        </w:tc>
      </w:tr>
      <w:tr w:rsidR="00BB6798" w:rsidRPr="005D105D" w14:paraId="156A5B51" w14:textId="77777777" w:rsidTr="00A42A18">
        <w:tc>
          <w:tcPr>
            <w:tcW w:w="421" w:type="dxa"/>
            <w:shd w:val="clear" w:color="auto" w:fill="595959" w:themeFill="text1" w:themeFillTint="A6"/>
            <w:vAlign w:val="center"/>
          </w:tcPr>
          <w:p w14:paraId="706268A7" w14:textId="77777777" w:rsidR="00BB6798" w:rsidRPr="00DA2B63" w:rsidRDefault="00BB679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</w:pPr>
            <w:r w:rsidRPr="00DA2B63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  <w:t>1</w:t>
            </w:r>
          </w:p>
        </w:tc>
        <w:tc>
          <w:tcPr>
            <w:tcW w:w="4753" w:type="dxa"/>
          </w:tcPr>
          <w:p w14:paraId="0A55B76C" w14:textId="77777777" w:rsidR="00BB6798" w:rsidRDefault="00BB6798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3E5BD3">
              <w:rPr>
                <w:rFonts w:asciiTheme="majorHAnsi" w:hAnsiTheme="majorHAnsi" w:cstheme="majorHAnsi"/>
                <w:lang w:val="es-CO"/>
              </w:rPr>
              <w:t>Nuestros medios de atención son: oficinas físicas, página web</w:t>
            </w:r>
            <w:r>
              <w:rPr>
                <w:rFonts w:asciiTheme="majorHAnsi" w:hAnsiTheme="majorHAnsi" w:cstheme="majorHAnsi"/>
                <w:lang w:val="es-CO"/>
              </w:rPr>
              <w:t xml:space="preserve">, </w:t>
            </w:r>
            <w:r w:rsidRPr="003E5BD3">
              <w:rPr>
                <w:rFonts w:asciiTheme="majorHAnsi" w:hAnsiTheme="majorHAnsi" w:cstheme="majorHAnsi"/>
                <w:lang w:val="es-CO"/>
              </w:rPr>
              <w:t>líneas telefónicas gratuitas</w:t>
            </w:r>
            <w:r>
              <w:rPr>
                <w:rFonts w:asciiTheme="majorHAnsi" w:hAnsiTheme="majorHAnsi" w:cstheme="majorHAnsi"/>
                <w:lang w:val="es-CO"/>
              </w:rPr>
              <w:t xml:space="preserve">, </w:t>
            </w:r>
            <w:r w:rsidRPr="00687918">
              <w:rPr>
                <w:rFonts w:asciiTheme="majorHAnsi" w:hAnsiTheme="majorHAnsi" w:cstheme="majorHAnsi"/>
                <w:color w:val="A6A6A6" w:themeColor="background1" w:themeShade="A6"/>
                <w:lang w:val="es-CO"/>
              </w:rPr>
              <w:t>[otros medios de atención dispuestos por operador]</w:t>
            </w:r>
            <w:r w:rsidRPr="003E5BD3">
              <w:rPr>
                <w:rFonts w:asciiTheme="majorHAnsi" w:hAnsiTheme="majorHAnsi" w:cstheme="majorHAnsi"/>
                <w:lang w:val="es-CO"/>
              </w:rPr>
              <w:t>. Consulte las interacciones que hemos migrado a la digitalización en nuestra página web.</w:t>
            </w:r>
          </w:p>
        </w:tc>
      </w:tr>
      <w:tr w:rsidR="00BB6798" w:rsidRPr="005D105D" w14:paraId="35EF39AB" w14:textId="77777777" w:rsidTr="00A42A18">
        <w:tc>
          <w:tcPr>
            <w:tcW w:w="421" w:type="dxa"/>
            <w:shd w:val="clear" w:color="auto" w:fill="595959" w:themeFill="text1" w:themeFillTint="A6"/>
            <w:vAlign w:val="center"/>
          </w:tcPr>
          <w:p w14:paraId="2C3DE4EE" w14:textId="77777777" w:rsidR="00BB6798" w:rsidRPr="00DA2B63" w:rsidRDefault="00BB679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</w:pPr>
            <w:r w:rsidRPr="00DA2B63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  <w:t>2</w:t>
            </w:r>
          </w:p>
        </w:tc>
        <w:tc>
          <w:tcPr>
            <w:tcW w:w="4753" w:type="dxa"/>
          </w:tcPr>
          <w:p w14:paraId="5D844245" w14:textId="77777777" w:rsidR="00BB6798" w:rsidRDefault="00BB6798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3E5BD3">
              <w:rPr>
                <w:rFonts w:asciiTheme="majorHAnsi" w:hAnsiTheme="majorHAnsi" w:cstheme="majorHAnsi"/>
                <w:lang w:val="es-CO"/>
              </w:rPr>
              <w:t>Presente cualquier queja, petición o recurso a través de estos medios y le responderemos en máximo 15 días hábiles</w:t>
            </w:r>
            <w:r>
              <w:rPr>
                <w:rFonts w:asciiTheme="majorHAnsi" w:hAnsiTheme="majorHAnsi" w:cstheme="majorHAnsi"/>
                <w:lang w:val="es-CO"/>
              </w:rPr>
              <w:t>.</w:t>
            </w:r>
          </w:p>
        </w:tc>
      </w:tr>
      <w:tr w:rsidR="00BB6798" w:rsidRPr="005D105D" w14:paraId="04500A15" w14:textId="77777777" w:rsidTr="00A42A18">
        <w:tc>
          <w:tcPr>
            <w:tcW w:w="421" w:type="dxa"/>
            <w:shd w:val="clear" w:color="auto" w:fill="595959" w:themeFill="text1" w:themeFillTint="A6"/>
            <w:vAlign w:val="center"/>
          </w:tcPr>
          <w:p w14:paraId="35841E7A" w14:textId="77777777" w:rsidR="00BB6798" w:rsidRPr="00DA2B63" w:rsidRDefault="00BB679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</w:pPr>
            <w:r w:rsidRPr="00DA2B63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  <w:t>3</w:t>
            </w:r>
          </w:p>
        </w:tc>
        <w:tc>
          <w:tcPr>
            <w:tcW w:w="4753" w:type="dxa"/>
          </w:tcPr>
          <w:p w14:paraId="2892017E" w14:textId="77777777" w:rsidR="00BB6798" w:rsidRDefault="00BB6798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3E5BD3">
              <w:rPr>
                <w:rFonts w:asciiTheme="majorHAnsi" w:hAnsiTheme="majorHAnsi" w:cstheme="majorHAnsi"/>
                <w:lang w:val="es-CO"/>
              </w:rPr>
              <w:t>Si no respondemos es porque aceptamos su petición o reclamo. Esto se llama silencio administrativo positivo.</w:t>
            </w:r>
          </w:p>
        </w:tc>
      </w:tr>
      <w:tr w:rsidR="00BB6798" w:rsidRPr="005D105D" w14:paraId="37AA8A5B" w14:textId="77777777" w:rsidTr="00A42A18">
        <w:tc>
          <w:tcPr>
            <w:tcW w:w="5174" w:type="dxa"/>
            <w:gridSpan w:val="2"/>
          </w:tcPr>
          <w:p w14:paraId="0D9F69CD" w14:textId="77777777" w:rsidR="00BB6798" w:rsidRPr="00DA2B63" w:rsidRDefault="00BB6798">
            <w:pPr>
              <w:jc w:val="both"/>
              <w:rPr>
                <w:rFonts w:asciiTheme="majorHAnsi" w:hAnsiTheme="majorHAnsi" w:cstheme="majorHAnsi"/>
                <w:b/>
                <w:bCs/>
                <w:lang w:val="es-CO"/>
              </w:rPr>
            </w:pPr>
            <w:r w:rsidRPr="00DA2B63">
              <w:rPr>
                <w:rFonts w:asciiTheme="majorHAnsi" w:hAnsiTheme="majorHAnsi" w:cstheme="majorHAnsi"/>
                <w:b/>
                <w:bCs/>
                <w:lang w:val="es-CO"/>
              </w:rPr>
              <w:t>Si no está de acuerdo con nuestra respuesta</w:t>
            </w:r>
          </w:p>
        </w:tc>
      </w:tr>
      <w:tr w:rsidR="00BB6798" w:rsidRPr="005D105D" w14:paraId="67CD5680" w14:textId="77777777" w:rsidTr="00A42A18">
        <w:tc>
          <w:tcPr>
            <w:tcW w:w="421" w:type="dxa"/>
            <w:shd w:val="clear" w:color="auto" w:fill="595959" w:themeFill="text1" w:themeFillTint="A6"/>
            <w:vAlign w:val="center"/>
          </w:tcPr>
          <w:p w14:paraId="248A9755" w14:textId="77777777" w:rsidR="00BB6798" w:rsidRPr="00DA2B63" w:rsidRDefault="00BB6798">
            <w:pPr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</w:pPr>
            <w:r w:rsidRPr="00DA2B63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  <w:lang w:val="es-CO"/>
              </w:rPr>
              <w:t>4</w:t>
            </w:r>
          </w:p>
        </w:tc>
        <w:tc>
          <w:tcPr>
            <w:tcW w:w="4753" w:type="dxa"/>
          </w:tcPr>
          <w:p w14:paraId="73DC5C49" w14:textId="77777777" w:rsidR="00BB6798" w:rsidRDefault="00BB6798">
            <w:pPr>
              <w:jc w:val="both"/>
              <w:rPr>
                <w:rFonts w:asciiTheme="majorHAnsi" w:hAnsiTheme="majorHAnsi" w:cstheme="majorHAnsi"/>
                <w:lang w:val="es-CO"/>
              </w:rPr>
            </w:pPr>
            <w:r w:rsidRPr="003E5BD3">
              <w:rPr>
                <w:rFonts w:asciiTheme="majorHAnsi" w:hAnsiTheme="majorHAnsi" w:cstheme="majorHAnsi"/>
                <w:lang w:val="es-CO"/>
              </w:rPr>
              <w:t xml:space="preserve">Tiene la opción de insistir en su reclamo ante nosotros y pedir que, si no llegamos a una solución satisfactoria para usted, </w:t>
            </w:r>
            <w:r>
              <w:rPr>
                <w:rFonts w:asciiTheme="majorHAnsi" w:hAnsiTheme="majorHAnsi" w:cstheme="majorHAnsi"/>
                <w:lang w:val="es-CO"/>
              </w:rPr>
              <w:t xml:space="preserve">enviemos </w:t>
            </w:r>
            <w:r w:rsidRPr="003E5BD3">
              <w:rPr>
                <w:rFonts w:asciiTheme="majorHAnsi" w:hAnsiTheme="majorHAnsi" w:cstheme="majorHAnsi"/>
                <w:lang w:val="es-CO"/>
              </w:rPr>
              <w:t>su reclamo directamente a la S</w:t>
            </w:r>
            <w:r>
              <w:rPr>
                <w:rFonts w:asciiTheme="majorHAnsi" w:hAnsiTheme="majorHAnsi" w:cstheme="majorHAnsi"/>
                <w:lang w:val="es-CO"/>
              </w:rPr>
              <w:t xml:space="preserve">uperintendencia de Industria y Comercio </w:t>
            </w:r>
            <w:r w:rsidRPr="003E5BD3">
              <w:rPr>
                <w:rFonts w:asciiTheme="majorHAnsi" w:hAnsiTheme="majorHAnsi" w:cstheme="majorHAnsi"/>
                <w:lang w:val="es-CO"/>
              </w:rPr>
              <w:t>para que resuelva de manera definitiva la disputa. Esto se llama recurso de reposición y en subsidio de apelación.</w:t>
            </w:r>
          </w:p>
        </w:tc>
      </w:tr>
    </w:tbl>
    <w:p w14:paraId="4B7C619D" w14:textId="77777777" w:rsidR="00BB6798" w:rsidRDefault="00BB6798" w:rsidP="00BB6798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466B8A9A" w14:textId="0C0F3396" w:rsidR="00DE76CD" w:rsidRDefault="00B67D34" w:rsidP="00DE76CD">
      <w:pPr>
        <w:shd w:val="clear" w:color="auto" w:fill="595959" w:themeFill="text1" w:themeFillTint="A6"/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  <w:color w:val="FFFFFF" w:themeColor="background1"/>
          <w:sz w:val="26"/>
          <w:szCs w:val="26"/>
          <w:lang w:val="es-CO"/>
        </w:rPr>
      </w:pPr>
      <w:r>
        <w:rPr>
          <w:rFonts w:asciiTheme="majorHAnsi" w:eastAsiaTheme="majorEastAsia" w:hAnsiTheme="majorHAnsi" w:cstheme="majorHAnsi"/>
          <w:b/>
          <w:bCs/>
          <w:color w:val="FFFFFF" w:themeColor="background1"/>
          <w:sz w:val="26"/>
          <w:szCs w:val="26"/>
          <w:lang w:val="es-CO"/>
        </w:rPr>
        <w:t>O</w:t>
      </w:r>
      <w:r w:rsidR="00DE76CD">
        <w:rPr>
          <w:rFonts w:asciiTheme="majorHAnsi" w:eastAsiaTheme="majorEastAsia" w:hAnsiTheme="majorHAnsi" w:cstheme="majorHAnsi"/>
          <w:b/>
          <w:bCs/>
          <w:color w:val="FFFFFF" w:themeColor="background1"/>
          <w:sz w:val="26"/>
          <w:szCs w:val="26"/>
          <w:lang w:val="es-CO"/>
        </w:rPr>
        <w:t>TRAS CONDICIONES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</w:tblGrid>
      <w:tr w:rsidR="00DE76CD" w:rsidRPr="00CE0D80" w14:paraId="7947E463" w14:textId="77777777" w:rsidTr="00892850">
        <w:tc>
          <w:tcPr>
            <w:tcW w:w="5174" w:type="dxa"/>
          </w:tcPr>
          <w:p w14:paraId="6BCE58B6" w14:textId="77777777" w:rsidR="00892850" w:rsidRDefault="00892850">
            <w:pPr>
              <w:jc w:val="both"/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</w:pPr>
          </w:p>
          <w:p w14:paraId="71D70244" w14:textId="3FE5BE9D" w:rsidR="00DE76CD" w:rsidRPr="0079523E" w:rsidRDefault="00DE76CD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A6A6A6" w:themeColor="background1" w:themeShade="A6"/>
                <w:lang w:val="es-CO"/>
              </w:rPr>
            </w:pPr>
            <w:r w:rsidRPr="00701D73"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 xml:space="preserve">Espacio para incluir disposiciones que caractericen </w:t>
            </w:r>
            <w:r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>los</w:t>
            </w:r>
            <w:r w:rsidRPr="00701D73"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 xml:space="preserve"> servicio</w:t>
            </w:r>
            <w:r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>s</w:t>
            </w:r>
            <w:r w:rsidRPr="00701D73"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 xml:space="preserve"> u obligaciones de las partes propias de cada operación. En ningún caso podrán ser contrarias </w:t>
            </w:r>
            <w:r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>a</w:t>
            </w:r>
            <w:r w:rsidRPr="00701D73"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>l texto de</w:t>
            </w:r>
            <w:r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 xml:space="preserve"> estas condiciones generales, ni </w:t>
            </w:r>
            <w:r w:rsidR="00A724FF"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>a</w:t>
            </w:r>
            <w:r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 xml:space="preserve"> las disposiciones establecidas en la regulación vigente. D</w:t>
            </w:r>
            <w:r w:rsidRPr="00701D73">
              <w:rPr>
                <w:rFonts w:asciiTheme="majorHAnsi" w:eastAsiaTheme="majorEastAsia" w:hAnsiTheme="majorHAnsi" w:cstheme="majorHAnsi"/>
                <w:color w:val="A6A6A6" w:themeColor="background1" w:themeShade="A6"/>
                <w:sz w:val="18"/>
                <w:szCs w:val="18"/>
                <w:lang w:val="es-CO"/>
              </w:rPr>
              <w:t>e hacerlo dichas disposiciones se tendrán por no escritas y no tendrán efectos jurídicos.</w:t>
            </w:r>
          </w:p>
          <w:p w14:paraId="607EE37C" w14:textId="77777777" w:rsidR="00DE76CD" w:rsidRDefault="00DE76CD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A6A6A6" w:themeColor="background1" w:themeShade="A6"/>
                <w:lang w:val="es-CO"/>
              </w:rPr>
            </w:pPr>
          </w:p>
          <w:p w14:paraId="7EEA04C1" w14:textId="77777777" w:rsidR="00DE76CD" w:rsidRDefault="00DE76CD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A6A6A6" w:themeColor="background1" w:themeShade="A6"/>
                <w:lang w:val="es-CO"/>
              </w:rPr>
            </w:pPr>
          </w:p>
          <w:p w14:paraId="72C551DA" w14:textId="77777777" w:rsidR="00DE76CD" w:rsidRPr="0079523E" w:rsidRDefault="00DE76CD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A6A6A6" w:themeColor="background1" w:themeShade="A6"/>
                <w:lang w:val="es-CO"/>
              </w:rPr>
            </w:pPr>
          </w:p>
          <w:p w14:paraId="16E20E36" w14:textId="77777777" w:rsidR="00DE76CD" w:rsidRPr="0079523E" w:rsidRDefault="00DE76CD">
            <w:pPr>
              <w:jc w:val="both"/>
              <w:rPr>
                <w:rFonts w:asciiTheme="majorHAnsi" w:eastAsiaTheme="majorEastAsia" w:hAnsiTheme="majorHAnsi" w:cstheme="majorHAnsi"/>
                <w:b/>
                <w:bCs/>
                <w:color w:val="A6A6A6" w:themeColor="background1" w:themeShade="A6"/>
                <w:lang w:val="es-CO"/>
              </w:rPr>
            </w:pPr>
          </w:p>
        </w:tc>
      </w:tr>
    </w:tbl>
    <w:p w14:paraId="5611A1B3" w14:textId="77777777" w:rsidR="00DE76CD" w:rsidRDefault="00DE76CD" w:rsidP="00DE76CD">
      <w:pPr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  <w:color w:val="FFFFFF" w:themeColor="background1"/>
          <w:sz w:val="26"/>
          <w:szCs w:val="26"/>
          <w:lang w:val="es-CO"/>
        </w:rPr>
      </w:pPr>
    </w:p>
    <w:p w14:paraId="4C3272D1" w14:textId="77777777" w:rsidR="00DE76CD" w:rsidRDefault="00DE76CD" w:rsidP="00BB6798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p w14:paraId="72CE3F44" w14:textId="77777777" w:rsidR="00BB6798" w:rsidRDefault="00BB6798" w:rsidP="00C156D4">
      <w:pPr>
        <w:spacing w:after="0" w:line="240" w:lineRule="auto"/>
        <w:jc w:val="both"/>
        <w:rPr>
          <w:rFonts w:asciiTheme="majorHAnsi" w:hAnsiTheme="majorHAnsi" w:cstheme="majorHAnsi"/>
          <w:lang w:val="es-CO"/>
        </w:rPr>
      </w:pPr>
    </w:p>
    <w:sectPr w:rsidR="00BB6798" w:rsidSect="00DF5EC3">
      <w:type w:val="continuous"/>
      <w:pgSz w:w="12240" w:h="15840" w:code="126"/>
      <w:pgMar w:top="737" w:right="737" w:bottom="737" w:left="737" w:header="720" w:footer="28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02A8" w14:textId="77777777" w:rsidR="00D309BA" w:rsidRDefault="00D309BA" w:rsidP="00A62E88">
      <w:pPr>
        <w:spacing w:after="0" w:line="240" w:lineRule="auto"/>
      </w:pPr>
      <w:r>
        <w:separator/>
      </w:r>
    </w:p>
  </w:endnote>
  <w:endnote w:type="continuationSeparator" w:id="0">
    <w:p w14:paraId="48F3BC5E" w14:textId="77777777" w:rsidR="00D309BA" w:rsidRDefault="00D309BA" w:rsidP="00A6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3F188" w14:textId="288C8675" w:rsidR="00D022F6" w:rsidRPr="00892850" w:rsidRDefault="00D022F6" w:rsidP="00C07C4E">
    <w:pPr>
      <w:spacing w:after="0" w:line="240" w:lineRule="auto"/>
      <w:jc w:val="center"/>
      <w:rPr>
        <w:rFonts w:ascii="Calibri" w:hAnsi="Calibri" w:cs="Calibri"/>
        <w:color w:val="808080" w:themeColor="background1" w:themeShade="80"/>
        <w:sz w:val="18"/>
        <w:szCs w:val="18"/>
      </w:rPr>
    </w:pPr>
    <w:r w:rsidRPr="00892850">
      <w:rPr>
        <w:rFonts w:ascii="Calibri" w:hAnsi="Calibri" w:cs="Calibri"/>
        <w:color w:val="808080" w:themeColor="background1" w:themeShade="80"/>
        <w:spacing w:val="60"/>
        <w:sz w:val="18"/>
        <w:szCs w:val="18"/>
        <w:lang w:val="es-ES"/>
      </w:rPr>
      <w:t>Página</w:t>
    </w:r>
    <w:r w:rsidRPr="00892850">
      <w:rPr>
        <w:rFonts w:ascii="Calibri" w:hAnsi="Calibri" w:cs="Calibri"/>
        <w:color w:val="808080" w:themeColor="background1" w:themeShade="80"/>
        <w:sz w:val="18"/>
        <w:szCs w:val="18"/>
        <w:lang w:val="es-ES"/>
      </w:rPr>
      <w:t xml:space="preserve"> </w:t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fldChar w:fldCharType="begin"/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instrText>PAGE   \* MERGEFORMAT</w:instrText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fldChar w:fldCharType="separate"/>
    </w:r>
    <w:r w:rsidRPr="00892850">
      <w:rPr>
        <w:rFonts w:ascii="Calibri" w:hAnsi="Calibri" w:cs="Calibri"/>
        <w:color w:val="808080" w:themeColor="background1" w:themeShade="80"/>
        <w:sz w:val="18"/>
        <w:szCs w:val="18"/>
        <w:lang w:val="es-ES"/>
      </w:rPr>
      <w:t>1</w:t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fldChar w:fldCharType="end"/>
    </w:r>
    <w:r w:rsidRPr="00892850">
      <w:rPr>
        <w:rFonts w:ascii="Calibri" w:hAnsi="Calibri" w:cs="Calibri"/>
        <w:color w:val="808080" w:themeColor="background1" w:themeShade="80"/>
        <w:sz w:val="18"/>
        <w:szCs w:val="18"/>
        <w:lang w:val="es-ES"/>
      </w:rPr>
      <w:t xml:space="preserve"> </w:t>
    </w:r>
    <w:r w:rsidR="00FA6E0A" w:rsidRPr="00892850">
      <w:rPr>
        <w:rFonts w:ascii="Calibri" w:hAnsi="Calibri" w:cs="Calibri"/>
        <w:color w:val="808080" w:themeColor="background1" w:themeShade="80"/>
        <w:sz w:val="18"/>
        <w:szCs w:val="18"/>
        <w:lang w:val="es-ES"/>
      </w:rPr>
      <w:t xml:space="preserve">de </w:t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fldChar w:fldCharType="begin"/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instrText>NUMPAGES  \* Arabic  \* MERGEFORMAT</w:instrText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fldChar w:fldCharType="separate"/>
    </w:r>
    <w:r w:rsidRPr="00892850">
      <w:rPr>
        <w:rFonts w:ascii="Calibri" w:hAnsi="Calibri" w:cs="Calibri"/>
        <w:color w:val="808080" w:themeColor="background1" w:themeShade="80"/>
        <w:sz w:val="18"/>
        <w:szCs w:val="18"/>
        <w:lang w:val="es-ES"/>
      </w:rPr>
      <w:t>1</w:t>
    </w:r>
    <w:r w:rsidRPr="00892850">
      <w:rPr>
        <w:rFonts w:ascii="Calibri" w:hAnsi="Calibri" w:cs="Calibri"/>
        <w:color w:val="808080" w:themeColor="background1" w:themeShade="80"/>
        <w:sz w:val="18"/>
        <w:szCs w:val="18"/>
      </w:rPr>
      <w:fldChar w:fldCharType="end"/>
    </w:r>
  </w:p>
  <w:p w14:paraId="72F230F6" w14:textId="77777777" w:rsidR="00D022F6" w:rsidRDefault="00D022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9361" w14:textId="77777777" w:rsidR="00D309BA" w:rsidRDefault="00D309BA" w:rsidP="00A62E88">
      <w:pPr>
        <w:spacing w:after="0" w:line="240" w:lineRule="auto"/>
      </w:pPr>
      <w:r>
        <w:separator/>
      </w:r>
    </w:p>
  </w:footnote>
  <w:footnote w:type="continuationSeparator" w:id="0">
    <w:p w14:paraId="1FE54FF7" w14:textId="77777777" w:rsidR="00D309BA" w:rsidRDefault="00D309BA" w:rsidP="00A6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7A86" w14:textId="31EC07B7" w:rsidR="00A62E88" w:rsidRDefault="00A62E88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F0D5D1" wp14:editId="4C575A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45895" cy="368935"/>
              <wp:effectExtent l="0" t="0" r="0" b="12065"/>
              <wp:wrapNone/>
              <wp:docPr id="2012171852" name="Cuadro de texto 2" descr="Información 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22E5F" w14:textId="0019AAC9" w:rsidR="00A62E88" w:rsidRPr="00A62E88" w:rsidRDefault="00A62E88" w:rsidP="00A62E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2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Información 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0D5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formación Reservada" style="position:absolute;margin-left:62.65pt;margin-top:0;width:113.85pt;height:29.0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RrDwIAABsEAAAOAAAAZHJzL2Uyb0RvYy54bWysU1tv2jAUfp+0/2D5fSRQqEpEqFgrpkmo&#10;rUSnPhvHJpFsH8s2JOzX79gJ0HV7mvZin5vP5TufF/edVuQonG/AlHQ8yikRhkPVmH1Jf7yuv9xR&#10;4gMzFVNgRElPwtP75edPi9YWYgI1qEo4gkmML1pb0joEW2SZ57XQzI/ACoNOCU6zgKrbZ5VjLWbX&#10;Kpvk+W3WgqusAy68R+tj76TLlF9KwcOzlF4EokqKvYV0unTu4pktF6zYO2brhg9tsH/oQrPGYNFL&#10;qkcWGDm45o9UuuEOPMgw4qAzkLLhIs2A04zzD9Nsa2ZFmgXB8fYCk/9/afnTcWtfHAndV+hwgRGQ&#10;1vrCozHO00mn442dEvQjhKcLbKILhMdH0+nsbj6jhKPv5vZufjOLabLra+t8+CZAkyiU1OFaElrs&#10;uPGhDz2HxGIG1o1SaTXK/GbAnNGSXVuMUuh23dD3DqoTjuOg37S3fN1gzQ3z4YU5XC1OgHQNz3hI&#10;BW1JYZAoqcH9/Js9xiPi6KWkRaqU1CCXKVHfDW4isioJ43k+y1FzSZvMpnnUducgc9APgCwc44ew&#10;PIkxOKizKB3oN2TzKlZDFzMca5Y0nMWH0BMXfwMXq1UKQhZZFjZma3lMHcGKSL52b8zZAe6Ai3qC&#10;M5lY8QH1Pja+9HZ1CIh9WkkEtkdzwBsZmJY6/JZI8fd6irr+6eUvAAAA//8DAFBLAwQUAAYACAAA&#10;ACEAj8eI9t4AAAAEAQAADwAAAGRycy9kb3ducmV2LnhtbEyPwWrDMBBE74X8g9hALyWR49LGdS2H&#10;UAg0hx6S1ofcZGtjm1grIymO/fdVe2kvC8MMM2+zzag7NqB1rSEBq2UEDKkyqqVawNfnbpEAc16S&#10;kp0hFDChg00+u8tkqsyNDjgcfc1CCblUCmi871POXdWglm5peqTgnY3V0gdpa66svIVy3fE4ip65&#10;li2FhUb2+NZgdTletYBitA8fu5f9+1Se2mGK9sVjci6EuJ+P21dgHkf/F4Yf/IAOeWAqzZWUY52A&#10;8Ij/vcGL4/UaWCngKVkBzzP+Hz7/BgAA//8DAFBLAQItABQABgAIAAAAIQC2gziS/gAAAOEBAAAT&#10;AAAAAAAAAAAAAAAAAAAAAABbQ29udGVudF9UeXBlc10ueG1sUEsBAi0AFAAGAAgAAAAhADj9If/W&#10;AAAAlAEAAAsAAAAAAAAAAAAAAAAALwEAAF9yZWxzLy5yZWxzUEsBAi0AFAAGAAgAAAAhAC34RGsP&#10;AgAAGwQAAA4AAAAAAAAAAAAAAAAALgIAAGRycy9lMm9Eb2MueG1sUEsBAi0AFAAGAAgAAAAhAI/H&#10;iPbeAAAABAEAAA8AAAAAAAAAAAAAAAAAaQQAAGRycy9kb3ducmV2LnhtbFBLBQYAAAAABAAEAPMA&#10;AAB0BQAAAAA=&#10;" filled="f" stroked="f">
              <v:textbox style="mso-fit-shape-to-text:t" inset="0,15pt,20pt,0">
                <w:txbxContent>
                  <w:p w14:paraId="00E22E5F" w14:textId="0019AAC9" w:rsidR="00A62E88" w:rsidRPr="00A62E88" w:rsidRDefault="00A62E88" w:rsidP="00A62E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2E8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Información 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E1A1" w14:textId="24F5C3A3" w:rsidR="00A62E88" w:rsidRDefault="00A62E88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5EFF30" wp14:editId="1201F70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45895" cy="368935"/>
              <wp:effectExtent l="0" t="0" r="0" b="12065"/>
              <wp:wrapNone/>
              <wp:docPr id="1027305000" name="Cuadro de texto 1" descr="Información 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CAE68" w14:textId="13FBBE0D" w:rsidR="00A62E88" w:rsidRPr="00A62E88" w:rsidRDefault="00A62E88" w:rsidP="00A62E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2E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Información 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EFF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Información Reservada" style="position:absolute;margin-left:62.65pt;margin-top:0;width:113.8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oUEgIAACIEAAAOAAAAZHJzL2Uyb0RvYy54bWysU8tu2zAQvBfoPxC815IdO7AFy4GbwEUB&#10;IwngFDnTFGkJILkESVtyv75Lyo80yanohdrlrvYxM5zfdVqRg3C+AVPS4SCnRBgOVWN2Jf31svo2&#10;pcQHZiqmwIiSHoWnd4uvX+atLcQIalCVcASLGF+0tqR1CLbIMs9roZkfgBUGgxKcZgFdt8sqx1qs&#10;rlU2yvPbrAVXWQdceI+3D32QLlJ9KQUPT1J6EYgqKc4W0unSuY1ntpizYueYrRt+GoP9wxSaNQab&#10;Xko9sMDI3jUfSumGO/Agw4CDzkDKhou0A24zzN9ts6mZFWkXBMfbC0z+/5Xlj4eNfXYkdN+hQwIj&#10;IK31hcfLuE8nnY5fnJRgHCE8XmATXSA8/jQeT6azCSUcYze309nNJJbJrn9b58MPAZpEo6QOaUlo&#10;scPahz71nBKbGVg1SiVqlPnrAmvGm+w6YrRCt+1IU70ZfwvVEbdy0BPuLV812HrNfHhmDhnGRVC1&#10;4QkPqaAtKZwsSmpwvz+7j/kIPEYpaVExJTUoaUrUT4OERHElYzjLJzl6LnmjyTiP3vacZPb6HlCM&#10;Q3wXliczJgd1NqUD/YqiXsZuGGKGY8+ShrN5H3r94qPgYrlMSSgmy8LabCyPpSNmEdCX7pU5e0I9&#10;IF+PcNYUK96B3+fGP71d7gNSkJiJ+PZonmBHISZuT48mKv2tn7KuT3vxBwAA//8DAFBLAwQUAAYA&#10;CAAAACEAj8eI9t4AAAAEAQAADwAAAGRycy9kb3ducmV2LnhtbEyPwWrDMBBE74X8g9hALyWR49LG&#10;dS2HUAg0hx6S1ofcZGtjm1grIymO/fdVe2kvC8MMM2+zzag7NqB1rSEBq2UEDKkyqqVawNfnbpEA&#10;c16Skp0hFDChg00+u8tkqsyNDjgcfc1CCblUCmi871POXdWglm5peqTgnY3V0gdpa66svIVy3fE4&#10;ip65li2FhUb2+NZgdTletYBitA8fu5f9+1Se2mGK9sVjci6EuJ+P21dgHkf/F4Yf/IAOeWAqzZWU&#10;Y52A8Ij/vcGL4/UaWCngKVkBzzP+Hz7/BgAA//8DAFBLAQItABQABgAIAAAAIQC2gziS/gAAAOEB&#10;AAATAAAAAAAAAAAAAAAAAAAAAABbQ29udGVudF9UeXBlc10ueG1sUEsBAi0AFAAGAAgAAAAhADj9&#10;If/WAAAAlAEAAAsAAAAAAAAAAAAAAAAALwEAAF9yZWxzLy5yZWxzUEsBAi0AFAAGAAgAAAAhAPUx&#10;ShQSAgAAIgQAAA4AAAAAAAAAAAAAAAAALgIAAGRycy9lMm9Eb2MueG1sUEsBAi0AFAAGAAgAAAAh&#10;AI/HiPbeAAAABAEAAA8AAAAAAAAAAAAAAAAAbAQAAGRycy9kb3ducmV2LnhtbFBLBQYAAAAABAAE&#10;APMAAAB3BQAAAAA=&#10;" filled="f" stroked="f">
              <v:textbox style="mso-fit-shape-to-text:t" inset="0,15pt,20pt,0">
                <w:txbxContent>
                  <w:p w14:paraId="553CAE68" w14:textId="13FBBE0D" w:rsidR="00A62E88" w:rsidRPr="00A62E88" w:rsidRDefault="00A62E88" w:rsidP="00A62E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2E88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Información 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EA24CA"/>
    <w:multiLevelType w:val="hybridMultilevel"/>
    <w:tmpl w:val="FBF0EEF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062">
    <w:abstractNumId w:val="8"/>
  </w:num>
  <w:num w:numId="2" w16cid:durableId="977536352">
    <w:abstractNumId w:val="6"/>
  </w:num>
  <w:num w:numId="3" w16cid:durableId="863323147">
    <w:abstractNumId w:val="5"/>
  </w:num>
  <w:num w:numId="4" w16cid:durableId="1142189376">
    <w:abstractNumId w:val="4"/>
  </w:num>
  <w:num w:numId="5" w16cid:durableId="488206154">
    <w:abstractNumId w:val="7"/>
  </w:num>
  <w:num w:numId="6" w16cid:durableId="1275139378">
    <w:abstractNumId w:val="3"/>
  </w:num>
  <w:num w:numId="7" w16cid:durableId="620385702">
    <w:abstractNumId w:val="2"/>
  </w:num>
  <w:num w:numId="8" w16cid:durableId="1824544643">
    <w:abstractNumId w:val="1"/>
  </w:num>
  <w:num w:numId="9" w16cid:durableId="205605106">
    <w:abstractNumId w:val="0"/>
  </w:num>
  <w:num w:numId="10" w16cid:durableId="428354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1E80"/>
    <w:rsid w:val="00011A4D"/>
    <w:rsid w:val="00025A6F"/>
    <w:rsid w:val="00034616"/>
    <w:rsid w:val="00041EB2"/>
    <w:rsid w:val="0006063C"/>
    <w:rsid w:val="00075E53"/>
    <w:rsid w:val="00096BC4"/>
    <w:rsid w:val="000A12EB"/>
    <w:rsid w:val="000A7660"/>
    <w:rsid w:val="000C5366"/>
    <w:rsid w:val="000E6B83"/>
    <w:rsid w:val="00107932"/>
    <w:rsid w:val="00111690"/>
    <w:rsid w:val="00115A14"/>
    <w:rsid w:val="00124F17"/>
    <w:rsid w:val="00130DA5"/>
    <w:rsid w:val="00137369"/>
    <w:rsid w:val="0015074B"/>
    <w:rsid w:val="00152D70"/>
    <w:rsid w:val="001749E8"/>
    <w:rsid w:val="00175AE7"/>
    <w:rsid w:val="00190AFB"/>
    <w:rsid w:val="001A0EBF"/>
    <w:rsid w:val="001B04AD"/>
    <w:rsid w:val="001B75D8"/>
    <w:rsid w:val="001C4E2F"/>
    <w:rsid w:val="001D2653"/>
    <w:rsid w:val="001F0BA6"/>
    <w:rsid w:val="001F1F51"/>
    <w:rsid w:val="00206CB3"/>
    <w:rsid w:val="00213E68"/>
    <w:rsid w:val="00215A99"/>
    <w:rsid w:val="00236893"/>
    <w:rsid w:val="00264DD3"/>
    <w:rsid w:val="00266900"/>
    <w:rsid w:val="0027569D"/>
    <w:rsid w:val="002812FA"/>
    <w:rsid w:val="00281A51"/>
    <w:rsid w:val="00282A14"/>
    <w:rsid w:val="00282D54"/>
    <w:rsid w:val="002838AC"/>
    <w:rsid w:val="00287EA6"/>
    <w:rsid w:val="0029639D"/>
    <w:rsid w:val="002969EC"/>
    <w:rsid w:val="00297A10"/>
    <w:rsid w:val="002D3C6C"/>
    <w:rsid w:val="002E3960"/>
    <w:rsid w:val="002E73A8"/>
    <w:rsid w:val="00317CD1"/>
    <w:rsid w:val="00326F90"/>
    <w:rsid w:val="00335A72"/>
    <w:rsid w:val="0033763B"/>
    <w:rsid w:val="00353D4E"/>
    <w:rsid w:val="00357EE7"/>
    <w:rsid w:val="00365214"/>
    <w:rsid w:val="00367B1E"/>
    <w:rsid w:val="0038159B"/>
    <w:rsid w:val="003C5442"/>
    <w:rsid w:val="003D2F15"/>
    <w:rsid w:val="003E5BD3"/>
    <w:rsid w:val="004152F6"/>
    <w:rsid w:val="00430737"/>
    <w:rsid w:val="00432D11"/>
    <w:rsid w:val="00457561"/>
    <w:rsid w:val="0046799E"/>
    <w:rsid w:val="00470CD8"/>
    <w:rsid w:val="004734FC"/>
    <w:rsid w:val="0047365C"/>
    <w:rsid w:val="00481BF2"/>
    <w:rsid w:val="00490241"/>
    <w:rsid w:val="004A4A00"/>
    <w:rsid w:val="004A56DC"/>
    <w:rsid w:val="004B1925"/>
    <w:rsid w:val="004C20F2"/>
    <w:rsid w:val="004D4F19"/>
    <w:rsid w:val="004F61C6"/>
    <w:rsid w:val="00505472"/>
    <w:rsid w:val="00526640"/>
    <w:rsid w:val="00531905"/>
    <w:rsid w:val="00544EFE"/>
    <w:rsid w:val="00554128"/>
    <w:rsid w:val="00575827"/>
    <w:rsid w:val="005838F7"/>
    <w:rsid w:val="005B0645"/>
    <w:rsid w:val="005B2B38"/>
    <w:rsid w:val="005C510E"/>
    <w:rsid w:val="005D105D"/>
    <w:rsid w:val="005E4F5A"/>
    <w:rsid w:val="005E58CC"/>
    <w:rsid w:val="00604FE5"/>
    <w:rsid w:val="00611790"/>
    <w:rsid w:val="00617700"/>
    <w:rsid w:val="006324B5"/>
    <w:rsid w:val="006500F4"/>
    <w:rsid w:val="0066376A"/>
    <w:rsid w:val="0067013E"/>
    <w:rsid w:val="00691AD9"/>
    <w:rsid w:val="0069487B"/>
    <w:rsid w:val="006D3978"/>
    <w:rsid w:val="006F1458"/>
    <w:rsid w:val="006F578B"/>
    <w:rsid w:val="00711615"/>
    <w:rsid w:val="00712EF3"/>
    <w:rsid w:val="00751C77"/>
    <w:rsid w:val="00756784"/>
    <w:rsid w:val="00762D4D"/>
    <w:rsid w:val="0078256E"/>
    <w:rsid w:val="00787175"/>
    <w:rsid w:val="00797FDE"/>
    <w:rsid w:val="007E78D7"/>
    <w:rsid w:val="007F189C"/>
    <w:rsid w:val="007F7C4C"/>
    <w:rsid w:val="008023CA"/>
    <w:rsid w:val="008154E2"/>
    <w:rsid w:val="008157FA"/>
    <w:rsid w:val="00816F30"/>
    <w:rsid w:val="0084679D"/>
    <w:rsid w:val="0085616F"/>
    <w:rsid w:val="00861EF9"/>
    <w:rsid w:val="0088211F"/>
    <w:rsid w:val="00892850"/>
    <w:rsid w:val="00895D80"/>
    <w:rsid w:val="008C2635"/>
    <w:rsid w:val="008E65A8"/>
    <w:rsid w:val="008F1910"/>
    <w:rsid w:val="008F2EF2"/>
    <w:rsid w:val="00902FA9"/>
    <w:rsid w:val="0094692C"/>
    <w:rsid w:val="00955CFB"/>
    <w:rsid w:val="0097481A"/>
    <w:rsid w:val="00975E1E"/>
    <w:rsid w:val="009870E2"/>
    <w:rsid w:val="009A363C"/>
    <w:rsid w:val="009A3FF1"/>
    <w:rsid w:val="009D0339"/>
    <w:rsid w:val="009E06FB"/>
    <w:rsid w:val="009E7D67"/>
    <w:rsid w:val="00A05C78"/>
    <w:rsid w:val="00A23053"/>
    <w:rsid w:val="00A31E8B"/>
    <w:rsid w:val="00A42A18"/>
    <w:rsid w:val="00A4419A"/>
    <w:rsid w:val="00A46769"/>
    <w:rsid w:val="00A55EBE"/>
    <w:rsid w:val="00A61544"/>
    <w:rsid w:val="00A62E88"/>
    <w:rsid w:val="00A64E62"/>
    <w:rsid w:val="00A724FF"/>
    <w:rsid w:val="00A72EC9"/>
    <w:rsid w:val="00AA1D8D"/>
    <w:rsid w:val="00AA21C1"/>
    <w:rsid w:val="00AD6E81"/>
    <w:rsid w:val="00B41FC7"/>
    <w:rsid w:val="00B4705A"/>
    <w:rsid w:val="00B47730"/>
    <w:rsid w:val="00B50CB2"/>
    <w:rsid w:val="00B67D34"/>
    <w:rsid w:val="00B84B02"/>
    <w:rsid w:val="00B87B7C"/>
    <w:rsid w:val="00B97CBC"/>
    <w:rsid w:val="00BA3527"/>
    <w:rsid w:val="00BB5FF8"/>
    <w:rsid w:val="00BB6798"/>
    <w:rsid w:val="00BC796E"/>
    <w:rsid w:val="00C03449"/>
    <w:rsid w:val="00C07C4E"/>
    <w:rsid w:val="00C156D4"/>
    <w:rsid w:val="00C24485"/>
    <w:rsid w:val="00C37D0A"/>
    <w:rsid w:val="00C617F8"/>
    <w:rsid w:val="00C8313C"/>
    <w:rsid w:val="00CB0039"/>
    <w:rsid w:val="00CB0664"/>
    <w:rsid w:val="00CC1868"/>
    <w:rsid w:val="00CC58F3"/>
    <w:rsid w:val="00CF1CDE"/>
    <w:rsid w:val="00D022F6"/>
    <w:rsid w:val="00D13E87"/>
    <w:rsid w:val="00D1683A"/>
    <w:rsid w:val="00D309BA"/>
    <w:rsid w:val="00D30D58"/>
    <w:rsid w:val="00D369D6"/>
    <w:rsid w:val="00D521E2"/>
    <w:rsid w:val="00D74BB2"/>
    <w:rsid w:val="00D85AE9"/>
    <w:rsid w:val="00DA2B63"/>
    <w:rsid w:val="00DA6FE3"/>
    <w:rsid w:val="00DA7DE7"/>
    <w:rsid w:val="00DA7ECD"/>
    <w:rsid w:val="00DB1BF7"/>
    <w:rsid w:val="00DB5243"/>
    <w:rsid w:val="00DC3559"/>
    <w:rsid w:val="00DE76CD"/>
    <w:rsid w:val="00DF5D25"/>
    <w:rsid w:val="00DF5EC3"/>
    <w:rsid w:val="00E14BF7"/>
    <w:rsid w:val="00E15965"/>
    <w:rsid w:val="00E301A0"/>
    <w:rsid w:val="00E311CD"/>
    <w:rsid w:val="00E3192B"/>
    <w:rsid w:val="00E465CD"/>
    <w:rsid w:val="00E6796C"/>
    <w:rsid w:val="00E753BC"/>
    <w:rsid w:val="00EB5DCE"/>
    <w:rsid w:val="00ED3C1E"/>
    <w:rsid w:val="00ED751D"/>
    <w:rsid w:val="00EE16C6"/>
    <w:rsid w:val="00EF2622"/>
    <w:rsid w:val="00EF6280"/>
    <w:rsid w:val="00F02890"/>
    <w:rsid w:val="00F129B6"/>
    <w:rsid w:val="00F264D4"/>
    <w:rsid w:val="00F6231B"/>
    <w:rsid w:val="00F82997"/>
    <w:rsid w:val="00F8395C"/>
    <w:rsid w:val="00F87DFD"/>
    <w:rsid w:val="00F90F75"/>
    <w:rsid w:val="00FA0DCD"/>
    <w:rsid w:val="00FA6E0A"/>
    <w:rsid w:val="00FB51AB"/>
    <w:rsid w:val="00FC693F"/>
    <w:rsid w:val="00FD06A6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12AF94"/>
  <w14:defaultImageDpi w14:val="330"/>
  <w15:docId w15:val="{E82D7173-C0E8-45C0-9F8B-599DC6BD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B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A62E8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2E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B67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67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67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rcom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rador.com/coberturaycalid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7579</CharactersWithSpaces>
  <SharedDoc>false</SharedDoc>
  <HyperlinkBase/>
  <HLinks>
    <vt:vector size="12" baseType="variant"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https://tramitescrcom.gov.co/tramites/comun/guia.xhtml?tit=&amp;subt=&amp;tram=ebhrEbS9qKn04bkBEBApXQ==&amp;pr1=3578LkxQ3TO3y3t5FY9/BQ==&amp;onA=S0etv8CCdHqPI8wYF9h5dtdTbijZh1Ii32LohKmsEd6aN1b0ia4DPDtKgFkbFjDn</vt:lpwstr>
      </vt:variant>
      <vt:variant>
        <vt:lpwstr/>
      </vt:variant>
      <vt:variant>
        <vt:i4>6094918</vt:i4>
      </vt:variant>
      <vt:variant>
        <vt:i4>0</vt:i4>
      </vt:variant>
      <vt:variant>
        <vt:i4>0</vt:i4>
      </vt:variant>
      <vt:variant>
        <vt:i4>5</vt:i4>
      </vt:variant>
      <vt:variant>
        <vt:lpwstr>http://www.operador.com/coberturaycalidad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Guillermo Velasquez</cp:lastModifiedBy>
  <cp:revision>2</cp:revision>
  <cp:lastPrinted>2025-06-10T01:31:00Z</cp:lastPrinted>
  <dcterms:created xsi:type="dcterms:W3CDTF">2025-06-17T14:40:00Z</dcterms:created>
  <dcterms:modified xsi:type="dcterms:W3CDTF">2025-06-17T14:40:00Z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3d3b6e28,77ef4e4c,29df3789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Información Reservada</vt:lpwstr>
  </property>
  <property fmtid="{D5CDD505-2E9C-101B-9397-08002B2CF9AE}" pid="5" name="MSIP_Label_ce89a776-8422-4d6b-a265-c94f317ab498_Enabled">
    <vt:lpwstr>true</vt:lpwstr>
  </property>
  <property fmtid="{D5CDD505-2E9C-101B-9397-08002B2CF9AE}" pid="6" name="MSIP_Label_ce89a776-8422-4d6b-a265-c94f317ab498_SetDate">
    <vt:lpwstr>2025-05-30T00:40:35Z</vt:lpwstr>
  </property>
  <property fmtid="{D5CDD505-2E9C-101B-9397-08002B2CF9AE}" pid="7" name="MSIP_Label_ce89a776-8422-4d6b-a265-c94f317ab498_Method">
    <vt:lpwstr>Privileged</vt:lpwstr>
  </property>
  <property fmtid="{D5CDD505-2E9C-101B-9397-08002B2CF9AE}" pid="8" name="MSIP_Label_ce89a776-8422-4d6b-a265-c94f317ab498_Name">
    <vt:lpwstr>Pru_Reservada</vt:lpwstr>
  </property>
  <property fmtid="{D5CDD505-2E9C-101B-9397-08002B2CF9AE}" pid="9" name="MSIP_Label_ce89a776-8422-4d6b-a265-c94f317ab498_SiteId">
    <vt:lpwstr>2cdab013-7b2d-4428-b384-326c870248c1</vt:lpwstr>
  </property>
  <property fmtid="{D5CDD505-2E9C-101B-9397-08002B2CF9AE}" pid="10" name="MSIP_Label_ce89a776-8422-4d6b-a265-c94f317ab498_ActionId">
    <vt:lpwstr>4efa0e53-f5b6-45a5-b58f-98f1b92a46e3</vt:lpwstr>
  </property>
  <property fmtid="{D5CDD505-2E9C-101B-9397-08002B2CF9AE}" pid="11" name="MSIP_Label_ce89a776-8422-4d6b-a265-c94f317ab498_ContentBits">
    <vt:lpwstr>1</vt:lpwstr>
  </property>
  <property fmtid="{D5CDD505-2E9C-101B-9397-08002B2CF9AE}" pid="12" name="MSIP_Label_ce89a776-8422-4d6b-a265-c94f317ab498_Tag">
    <vt:lpwstr>10, 0, 1, 1</vt:lpwstr>
  </property>
</Properties>
</file>