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b/>
          <w:bCs/>
          <w:color w:val="000000"/>
          <w:lang w:eastAsia="es-CO"/>
        </w:rPr>
        <w:t>De:</w:t>
      </w:r>
      <w:r w:rsidRPr="001B37B9">
        <w:rPr>
          <w:rFonts w:ascii="Calibri" w:eastAsia="Times New Roman" w:hAnsi="Calibri" w:cs="Calibri"/>
          <w:color w:val="000000"/>
          <w:lang w:eastAsia="es-CO"/>
        </w:rPr>
        <w:t xml:space="preserve"> Sol Marina De la Rosa &lt;solmarinadelarosa@gmail.com&gt;</w:t>
      </w:r>
      <w:r w:rsidRPr="001B37B9">
        <w:rPr>
          <w:rFonts w:ascii="Calibri" w:eastAsia="Times New Roman" w:hAnsi="Calibri" w:cs="Calibri"/>
          <w:color w:val="000000"/>
          <w:lang w:eastAsia="es-CO"/>
        </w:rPr>
        <w:br/>
      </w:r>
      <w:r w:rsidRPr="001B37B9">
        <w:rPr>
          <w:rFonts w:ascii="Calibri" w:eastAsia="Times New Roman" w:hAnsi="Calibri" w:cs="Calibri"/>
          <w:b/>
          <w:bCs/>
          <w:color w:val="000000"/>
          <w:lang w:eastAsia="es-CO"/>
        </w:rPr>
        <w:t>Enviado:</w:t>
      </w:r>
      <w:r w:rsidRPr="001B37B9">
        <w:rPr>
          <w:rFonts w:ascii="Calibri" w:eastAsia="Times New Roman" w:hAnsi="Calibri" w:cs="Calibri"/>
          <w:color w:val="000000"/>
          <w:lang w:eastAsia="es-CO"/>
        </w:rPr>
        <w:t xml:space="preserve"> sábado, 07 de abril de 2018 7:35 a. m.</w:t>
      </w:r>
      <w:r w:rsidRPr="001B37B9">
        <w:rPr>
          <w:rFonts w:ascii="Calibri" w:eastAsia="Times New Roman" w:hAnsi="Calibri" w:cs="Calibri"/>
          <w:color w:val="000000"/>
          <w:lang w:eastAsia="es-CO"/>
        </w:rPr>
        <w:br/>
      </w:r>
      <w:r w:rsidRPr="001B37B9">
        <w:rPr>
          <w:rFonts w:ascii="Calibri" w:eastAsia="Times New Roman" w:hAnsi="Calibri" w:cs="Calibri"/>
          <w:b/>
          <w:bCs/>
          <w:color w:val="000000"/>
          <w:lang w:eastAsia="es-CO"/>
        </w:rPr>
        <w:t>Para:</w:t>
      </w:r>
      <w:r w:rsidRPr="001B37B9">
        <w:rPr>
          <w:rFonts w:ascii="Calibri" w:eastAsia="Times New Roman" w:hAnsi="Calibri" w:cs="Calibri"/>
          <w:color w:val="000000"/>
          <w:lang w:eastAsia="es-CO"/>
        </w:rPr>
        <w:t xml:space="preserve"> atencioncliente</w:t>
      </w:r>
      <w:r w:rsidRPr="001B37B9">
        <w:rPr>
          <w:rFonts w:ascii="Calibri" w:eastAsia="Times New Roman" w:hAnsi="Calibri" w:cs="Calibri"/>
          <w:color w:val="000000"/>
          <w:lang w:eastAsia="es-CO"/>
        </w:rPr>
        <w:br/>
      </w:r>
      <w:r w:rsidRPr="001B37B9">
        <w:rPr>
          <w:rFonts w:ascii="Calibri" w:eastAsia="Times New Roman" w:hAnsi="Calibri" w:cs="Calibri"/>
          <w:b/>
          <w:bCs/>
          <w:color w:val="000000"/>
          <w:lang w:eastAsia="es-CO"/>
        </w:rPr>
        <w:t>Asunto:</w:t>
      </w:r>
      <w:r w:rsidRPr="001B37B9">
        <w:rPr>
          <w:rFonts w:ascii="Calibri" w:eastAsia="Times New Roman" w:hAnsi="Calibri" w:cs="Calibri"/>
          <w:color w:val="000000"/>
          <w:lang w:eastAsia="es-CO"/>
        </w:rPr>
        <w:t xml:space="preserve"> Proyecto de resolución por medio del cual se flexibilizan las condiciones para la venta de móviles</w:t>
      </w:r>
      <w:r w:rsidRPr="001B37B9">
        <w:rPr>
          <w:rFonts w:ascii="Calibri" w:eastAsia="Times New Roman" w:hAnsi="Calibri" w:cs="Calibri"/>
          <w:color w:val="000000"/>
          <w:sz w:val="24"/>
          <w:szCs w:val="24"/>
          <w:lang w:eastAsia="es-CO"/>
        </w:rPr>
        <w:t xml:space="preserve"> </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 </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Apreciados señores:</w:t>
      </w:r>
    </w:p>
    <w:p w:rsidR="001B37B9" w:rsidRPr="001B37B9" w:rsidRDefault="001B37B9" w:rsidP="001B37B9">
      <w:pPr>
        <w:spacing w:line="256" w:lineRule="auto"/>
        <w:jc w:val="both"/>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line="256" w:lineRule="auto"/>
        <w:jc w:val="both"/>
        <w:rPr>
          <w:rFonts w:ascii="Calibri" w:eastAsia="Times New Roman" w:hAnsi="Calibri" w:cs="Calibri"/>
          <w:color w:val="000000"/>
          <w:lang w:eastAsia="es-CO"/>
        </w:rPr>
      </w:pPr>
      <w:r w:rsidRPr="001B37B9">
        <w:rPr>
          <w:rFonts w:ascii="Calibri" w:eastAsia="Times New Roman" w:hAnsi="Calibri" w:cs="Calibri"/>
          <w:color w:val="000000"/>
          <w:lang w:eastAsia="es-CO"/>
        </w:rPr>
        <w:t>Cordialmente solicito la corrección del documento o proyecto de regulación del proyecto regulatorio indicado en el asunto y retrotraer el trámite de la actuación administrativa al momento anterior a su publicación, con fundamento en los siguientes argumentos de hecho y de derecho:</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HECHOS</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line="256" w:lineRule="auto"/>
        <w:ind w:left="720"/>
        <w:rPr>
          <w:rFonts w:ascii="Calibri" w:eastAsia="Times New Roman" w:hAnsi="Calibri" w:cs="Calibri"/>
          <w:color w:val="000000"/>
          <w:lang w:eastAsia="es-CO"/>
        </w:rPr>
      </w:pPr>
      <w:r w:rsidRPr="001B37B9">
        <w:rPr>
          <w:rFonts w:ascii="Calibri" w:eastAsia="Times New Roman" w:hAnsi="Calibri" w:cs="Calibri"/>
          <w:color w:val="000000"/>
          <w:lang w:eastAsia="es-CO"/>
        </w:rPr>
        <w:t>1.</w:t>
      </w:r>
      <w:r w:rsidRPr="001B37B9">
        <w:rPr>
          <w:rFonts w:ascii="Times New Roman" w:eastAsia="Times New Roman" w:hAnsi="Times New Roman" w:cs="Times New Roman"/>
          <w:color w:val="000000"/>
          <w:sz w:val="14"/>
          <w:szCs w:val="14"/>
          <w:lang w:eastAsia="es-CO"/>
        </w:rPr>
        <w:t xml:space="preserve">       </w:t>
      </w:r>
      <w:r w:rsidRPr="001B37B9">
        <w:rPr>
          <w:rFonts w:ascii="Calibri" w:eastAsia="Times New Roman" w:hAnsi="Calibri" w:cs="Calibri"/>
          <w:color w:val="000000"/>
          <w:lang w:eastAsia="es-CO"/>
        </w:rPr>
        <w:t>El artículo cuya modificación se propone expresa:</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i/>
          <w:iCs/>
          <w:color w:val="000000"/>
          <w:lang w:eastAsia="es-CO"/>
        </w:rPr>
        <w:t xml:space="preserve">“ARTÍCULO 1. Modificar el artículo 2.1.9.4. del Capítulo 1 del Título II de la Resolución CRC 5050 de 201, el cual quedará de la siguiente manera: “VENTA DE EQUIPOS TERMINALES MÓVILES. </w:t>
      </w:r>
      <w:proofErr w:type="gramStart"/>
      <w:r w:rsidRPr="001B37B9">
        <w:rPr>
          <w:rFonts w:ascii="Calibri" w:eastAsia="Times New Roman" w:hAnsi="Calibri" w:cs="Calibri"/>
          <w:i/>
          <w:iCs/>
          <w:color w:val="000000"/>
          <w:lang w:eastAsia="es-CO"/>
        </w:rPr>
        <w:t>En caso que</w:t>
      </w:r>
      <w:proofErr w:type="gramEnd"/>
      <w:r w:rsidRPr="001B37B9">
        <w:rPr>
          <w:rFonts w:ascii="Calibri" w:eastAsia="Times New Roman" w:hAnsi="Calibri" w:cs="Calibri"/>
          <w:i/>
          <w:iCs/>
          <w:color w:val="000000"/>
          <w:lang w:eastAsia="es-CO"/>
        </w:rPr>
        <w:t xml:space="preserve"> el usuario decida adquirir su equipo con el operador, este podrá financiar o diferir su pago, para lo cual celebrará un contrato independiente al de prestación del servicio. 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limitar la libre elección del usuario</w:t>
      </w:r>
      <w:r w:rsidRPr="001B37B9">
        <w:rPr>
          <w:rFonts w:ascii="Calibri" w:eastAsia="Times New Roman" w:hAnsi="Calibri" w:cs="Calibri"/>
          <w:color w:val="000000"/>
          <w:lang w:eastAsia="es-CO"/>
        </w:rPr>
        <w:t>”.</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hd w:val="clear" w:color="auto" w:fill="FFFFFF"/>
        <w:spacing w:after="0" w:line="240" w:lineRule="auto"/>
        <w:rPr>
          <w:rFonts w:ascii="Calibri" w:eastAsia="Times New Roman" w:hAnsi="Calibri" w:cs="Calibri"/>
          <w:color w:val="000000"/>
          <w:lang w:eastAsia="es-CO"/>
        </w:rPr>
      </w:pPr>
      <w:r w:rsidRPr="001B37B9">
        <w:rPr>
          <w:rFonts w:ascii="Arial" w:eastAsia="Times New Roman" w:hAnsi="Arial" w:cs="Arial"/>
          <w:color w:val="000000"/>
          <w:lang w:eastAsia="es-CO"/>
        </w:rPr>
        <w:t>El artículo que pretende modificarse expresa:</w:t>
      </w:r>
    </w:p>
    <w:p w:rsidR="001B37B9" w:rsidRPr="001B37B9" w:rsidRDefault="001B37B9" w:rsidP="001B37B9">
      <w:pPr>
        <w:shd w:val="clear" w:color="auto" w:fill="FFFFFF"/>
        <w:spacing w:after="0" w:line="240" w:lineRule="auto"/>
        <w:rPr>
          <w:rFonts w:ascii="Calibri" w:eastAsia="Times New Roman" w:hAnsi="Calibri" w:cs="Calibri"/>
          <w:color w:val="000000"/>
          <w:lang w:eastAsia="es-CO"/>
        </w:rPr>
      </w:pPr>
      <w:r w:rsidRPr="001B37B9">
        <w:rPr>
          <w:rFonts w:ascii="Arial" w:eastAsia="Times New Roman" w:hAnsi="Arial" w:cs="Arial"/>
          <w:color w:val="000000"/>
          <w:lang w:eastAsia="es-CO"/>
        </w:rPr>
        <w:t> </w:t>
      </w:r>
    </w:p>
    <w:p w:rsidR="001B37B9" w:rsidRPr="001B37B9" w:rsidRDefault="001B37B9" w:rsidP="001B37B9">
      <w:pPr>
        <w:shd w:val="clear" w:color="auto" w:fill="FFFFFF"/>
        <w:spacing w:line="240" w:lineRule="auto"/>
        <w:jc w:val="both"/>
        <w:rPr>
          <w:rFonts w:ascii="Calibri" w:eastAsia="Times New Roman" w:hAnsi="Calibri" w:cs="Calibri"/>
          <w:color w:val="000000"/>
          <w:lang w:eastAsia="es-CO"/>
        </w:rPr>
      </w:pPr>
      <w:r w:rsidRPr="001B37B9">
        <w:rPr>
          <w:rFonts w:ascii="Calibri" w:eastAsia="Times New Roman" w:hAnsi="Calibri" w:cs="Calibri"/>
          <w:i/>
          <w:iCs/>
          <w:color w:val="000000"/>
          <w:lang w:eastAsia="es-CO"/>
        </w:rPr>
        <w:t xml:space="preserve">“ARTÍCULO 2.1.9.4. RECEPCIÓN EN MODALIDAD DE PREPAGO. Los usuarios de servicios de comunicaciones bajo la modalidad de </w:t>
      </w:r>
      <w:proofErr w:type="gramStart"/>
      <w:r w:rsidRPr="001B37B9">
        <w:rPr>
          <w:rFonts w:ascii="Calibri" w:eastAsia="Times New Roman" w:hAnsi="Calibri" w:cs="Calibri"/>
          <w:i/>
          <w:iCs/>
          <w:color w:val="000000"/>
          <w:lang w:eastAsia="es-CO"/>
        </w:rPr>
        <w:t>prepago,</w:t>
      </w:r>
      <w:proofErr w:type="gramEnd"/>
      <w:r w:rsidRPr="001B37B9">
        <w:rPr>
          <w:rFonts w:ascii="Calibri" w:eastAsia="Times New Roman" w:hAnsi="Calibri" w:cs="Calibri"/>
          <w:i/>
          <w:iCs/>
          <w:color w:val="000000"/>
          <w:lang w:eastAsia="es-CO"/>
        </w:rPr>
        <w:t xml:space="preserve"> tienen derecho a recibir comunicaciones y a conservar su número de abonado. Luego de dos (2) meses en que el usuario no reciba ni genere comunicaciones, ni active tarjetas prepago y no tenga saldos vigentes a su favor en estas últimas, el proveedor podrá disponer del número, siempre que medie previo aviso al usuario mediante cualquier medio, por lo menos con quince (15) días hábiles de anticipación a la fecha prevista para disponer del número. La comunicación que se genere para efectos del </w:t>
      </w:r>
      <w:proofErr w:type="gramStart"/>
      <w:r w:rsidRPr="001B37B9">
        <w:rPr>
          <w:rFonts w:ascii="Calibri" w:eastAsia="Times New Roman" w:hAnsi="Calibri" w:cs="Calibri"/>
          <w:i/>
          <w:iCs/>
          <w:color w:val="000000"/>
          <w:lang w:eastAsia="es-CO"/>
        </w:rPr>
        <w:t>aviso,</w:t>
      </w:r>
      <w:proofErr w:type="gramEnd"/>
      <w:r w:rsidRPr="001B37B9">
        <w:rPr>
          <w:rFonts w:ascii="Calibri" w:eastAsia="Times New Roman" w:hAnsi="Calibri" w:cs="Calibri"/>
          <w:i/>
          <w:iCs/>
          <w:color w:val="000000"/>
          <w:lang w:eastAsia="es-CO"/>
        </w:rPr>
        <w:t xml:space="preserve"> no implicará uso del servicio por parte del usuario.”</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line="256" w:lineRule="auto"/>
        <w:ind w:left="720"/>
        <w:jc w:val="both"/>
        <w:rPr>
          <w:rFonts w:ascii="Calibri" w:eastAsia="Times New Roman" w:hAnsi="Calibri" w:cs="Calibri"/>
          <w:color w:val="000000"/>
          <w:lang w:eastAsia="es-CO"/>
        </w:rPr>
      </w:pPr>
      <w:r w:rsidRPr="001B37B9">
        <w:rPr>
          <w:rFonts w:ascii="Calibri" w:eastAsia="Times New Roman" w:hAnsi="Calibri" w:cs="Calibri"/>
          <w:color w:val="000000"/>
          <w:lang w:eastAsia="es-CO"/>
        </w:rPr>
        <w:t>2.</w:t>
      </w:r>
      <w:r w:rsidRPr="001B37B9">
        <w:rPr>
          <w:rFonts w:ascii="Times New Roman" w:eastAsia="Times New Roman" w:hAnsi="Times New Roman" w:cs="Times New Roman"/>
          <w:color w:val="000000"/>
          <w:sz w:val="14"/>
          <w:szCs w:val="14"/>
          <w:lang w:eastAsia="es-CO"/>
        </w:rPr>
        <w:t xml:space="preserve">       </w:t>
      </w:r>
      <w:r w:rsidRPr="001B37B9">
        <w:rPr>
          <w:rFonts w:ascii="Calibri" w:eastAsia="Times New Roman" w:hAnsi="Calibri" w:cs="Calibri"/>
          <w:color w:val="000000"/>
          <w:lang w:eastAsia="es-CO"/>
        </w:rPr>
        <w:t xml:space="preserve">La motivación del acto administrativo que se propone expedir la CRC no guarda ninguna concordancia con la parte resolutiva, lo cual afectaría su legalidad y lo haría pasible de </w:t>
      </w:r>
      <w:r w:rsidRPr="001B37B9">
        <w:rPr>
          <w:rFonts w:ascii="Calibri" w:eastAsia="Times New Roman" w:hAnsi="Calibri" w:cs="Calibri"/>
          <w:color w:val="000000"/>
          <w:lang w:eastAsia="es-CO"/>
        </w:rPr>
        <w:lastRenderedPageBreak/>
        <w:t xml:space="preserve">nulidad de acuerdo con el </w:t>
      </w:r>
      <w:proofErr w:type="gramStart"/>
      <w:r w:rsidRPr="001B37B9">
        <w:rPr>
          <w:rFonts w:ascii="Calibri" w:eastAsia="Times New Roman" w:hAnsi="Calibri" w:cs="Calibri"/>
          <w:color w:val="000000"/>
          <w:lang w:eastAsia="es-CO"/>
        </w:rPr>
        <w:t>artículo  137</w:t>
      </w:r>
      <w:proofErr w:type="gramEnd"/>
      <w:r w:rsidRPr="001B37B9">
        <w:rPr>
          <w:rFonts w:ascii="Calibri" w:eastAsia="Times New Roman" w:hAnsi="Calibri" w:cs="Calibri"/>
          <w:color w:val="000000"/>
          <w:lang w:eastAsia="es-CO"/>
        </w:rPr>
        <w:t xml:space="preserve"> del Código de Procedimiento Administrativo y de lo Contencioso Administrativo que indica:</w:t>
      </w:r>
    </w:p>
    <w:p w:rsidR="001B37B9" w:rsidRPr="001B37B9" w:rsidRDefault="001B37B9" w:rsidP="001B37B9">
      <w:pPr>
        <w:shd w:val="clear" w:color="auto" w:fill="FFFFFF"/>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i/>
          <w:iCs/>
          <w:color w:val="000000"/>
          <w:lang w:eastAsia="es-CO"/>
        </w:rPr>
        <w:t>“Artículo 137. Nulidad. </w:t>
      </w:r>
      <w:r w:rsidRPr="001B37B9">
        <w:rPr>
          <w:rFonts w:ascii="Calibri" w:eastAsia="Times New Roman" w:hAnsi="Calibri" w:cs="Calibri"/>
          <w:b/>
          <w:bCs/>
          <w:i/>
          <w:iCs/>
          <w:color w:val="000000"/>
          <w:lang w:eastAsia="es-CO"/>
        </w:rPr>
        <w:t>Toda persona</w:t>
      </w:r>
      <w:r w:rsidRPr="001B37B9">
        <w:rPr>
          <w:rFonts w:ascii="Calibri" w:eastAsia="Times New Roman" w:hAnsi="Calibri" w:cs="Calibri"/>
          <w:i/>
          <w:iCs/>
          <w:color w:val="000000"/>
          <w:lang w:eastAsia="es-CO"/>
        </w:rPr>
        <w:t xml:space="preserve"> podrá solicitar por sí, o por medio de representante, que se </w:t>
      </w:r>
      <w:r w:rsidRPr="001B37B9">
        <w:rPr>
          <w:rFonts w:ascii="Calibri" w:eastAsia="Times New Roman" w:hAnsi="Calibri" w:cs="Calibri"/>
          <w:b/>
          <w:bCs/>
          <w:i/>
          <w:iCs/>
          <w:color w:val="000000"/>
          <w:lang w:eastAsia="es-CO"/>
        </w:rPr>
        <w:t>declare la nulidad de los actos administrativos de carácter general</w:t>
      </w:r>
      <w:r w:rsidRPr="001B37B9">
        <w:rPr>
          <w:rFonts w:ascii="Calibri" w:eastAsia="Times New Roman" w:hAnsi="Calibri" w:cs="Calibri"/>
          <w:i/>
          <w:iCs/>
          <w:color w:val="000000"/>
          <w:lang w:eastAsia="es-CO"/>
        </w:rPr>
        <w:t>.</w:t>
      </w:r>
    </w:p>
    <w:p w:rsidR="001B37B9" w:rsidRPr="001B37B9" w:rsidRDefault="001B37B9" w:rsidP="001B37B9">
      <w:pPr>
        <w:shd w:val="clear" w:color="auto" w:fill="FFFFFF"/>
        <w:spacing w:after="150" w:line="240" w:lineRule="auto"/>
        <w:ind w:left="720"/>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i/>
          <w:iCs/>
          <w:color w:val="000000"/>
          <w:lang w:eastAsia="es-CO"/>
        </w:rPr>
        <w:t xml:space="preserve">Procederá cuando hayan sido expedidos con infracción de las normas en que deberían fundarse, o sin competencia, </w:t>
      </w:r>
      <w:r w:rsidRPr="001B37B9">
        <w:rPr>
          <w:rFonts w:ascii="Calibri" w:eastAsia="Times New Roman" w:hAnsi="Calibri" w:cs="Calibri"/>
          <w:b/>
          <w:bCs/>
          <w:i/>
          <w:iCs/>
          <w:color w:val="000000"/>
          <w:lang w:eastAsia="es-CO"/>
        </w:rPr>
        <w:t xml:space="preserve">o en forma irregular, o con desconocimiento del derecho de audiencia </w:t>
      </w:r>
      <w:r w:rsidRPr="001B37B9">
        <w:rPr>
          <w:rFonts w:ascii="Calibri" w:eastAsia="Times New Roman" w:hAnsi="Calibri" w:cs="Calibri"/>
          <w:i/>
          <w:iCs/>
          <w:color w:val="000000"/>
          <w:lang w:eastAsia="es-CO"/>
        </w:rPr>
        <w:t>y defensa</w:t>
      </w:r>
      <w:r w:rsidRPr="001B37B9">
        <w:rPr>
          <w:rFonts w:ascii="Calibri" w:eastAsia="Times New Roman" w:hAnsi="Calibri" w:cs="Calibri"/>
          <w:b/>
          <w:bCs/>
          <w:i/>
          <w:iCs/>
          <w:color w:val="000000"/>
          <w:lang w:eastAsia="es-CO"/>
        </w:rPr>
        <w:t>, o mediante falsa motivación</w:t>
      </w:r>
      <w:r w:rsidRPr="001B37B9">
        <w:rPr>
          <w:rFonts w:ascii="Calibri" w:eastAsia="Times New Roman" w:hAnsi="Calibri" w:cs="Calibri"/>
          <w:i/>
          <w:iCs/>
          <w:color w:val="000000"/>
          <w:lang w:eastAsia="es-CO"/>
        </w:rPr>
        <w:t>, o con desviación de las atribuciones propias de quien los profirió.” (negrillas fuera de texto)</w:t>
      </w:r>
    </w:p>
    <w:p w:rsidR="001B37B9" w:rsidRPr="001B37B9" w:rsidRDefault="001B37B9" w:rsidP="001B37B9">
      <w:pPr>
        <w:shd w:val="clear" w:color="auto" w:fill="FFFFFF"/>
        <w:spacing w:after="150" w:line="240" w:lineRule="auto"/>
        <w:ind w:left="720"/>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i/>
          <w:iCs/>
          <w:color w:val="000000"/>
          <w:lang w:eastAsia="es-CO"/>
        </w:rPr>
        <w:t> </w:t>
      </w:r>
    </w:p>
    <w:p w:rsidR="001B37B9" w:rsidRPr="001B37B9" w:rsidRDefault="001B37B9" w:rsidP="001B37B9">
      <w:pPr>
        <w:spacing w:after="0" w:line="256" w:lineRule="auto"/>
        <w:ind w:left="720"/>
        <w:jc w:val="both"/>
        <w:rPr>
          <w:rFonts w:ascii="Calibri" w:eastAsia="Times New Roman" w:hAnsi="Calibri" w:cs="Calibri"/>
          <w:color w:val="000000"/>
          <w:lang w:eastAsia="es-CO"/>
        </w:rPr>
      </w:pPr>
      <w:r w:rsidRPr="001B37B9">
        <w:rPr>
          <w:rFonts w:ascii="Calibri" w:eastAsia="Times New Roman" w:hAnsi="Calibri" w:cs="Calibri"/>
          <w:color w:val="000000"/>
          <w:lang w:eastAsia="es-CO"/>
        </w:rPr>
        <w:t>3.</w:t>
      </w:r>
      <w:r w:rsidRPr="001B37B9">
        <w:rPr>
          <w:rFonts w:ascii="Times New Roman" w:eastAsia="Times New Roman" w:hAnsi="Times New Roman" w:cs="Times New Roman"/>
          <w:color w:val="000000"/>
          <w:sz w:val="14"/>
          <w:szCs w:val="14"/>
          <w:lang w:eastAsia="es-CO"/>
        </w:rPr>
        <w:t xml:space="preserve">       </w:t>
      </w:r>
      <w:r w:rsidRPr="001B37B9">
        <w:rPr>
          <w:rFonts w:ascii="Calibri" w:eastAsia="Times New Roman" w:hAnsi="Calibri" w:cs="Calibri"/>
          <w:color w:val="000000"/>
          <w:lang w:eastAsia="es-CO"/>
        </w:rPr>
        <w:t xml:space="preserve">De otro lado, considero que la medida que pretende modificar la CRC al proponer la decisión contenida en el proyecto de Resolución, no puede ser </w:t>
      </w:r>
      <w:proofErr w:type="spellStart"/>
      <w:r w:rsidRPr="001B37B9">
        <w:rPr>
          <w:rFonts w:ascii="Calibri" w:eastAsia="Times New Roman" w:hAnsi="Calibri" w:cs="Calibri"/>
          <w:color w:val="000000"/>
          <w:lang w:eastAsia="es-CO"/>
        </w:rPr>
        <w:t>expedidz</w:t>
      </w:r>
      <w:proofErr w:type="spellEnd"/>
      <w:r w:rsidRPr="001B37B9">
        <w:rPr>
          <w:rFonts w:ascii="Calibri" w:eastAsia="Times New Roman" w:hAnsi="Calibri" w:cs="Calibri"/>
          <w:color w:val="000000"/>
          <w:lang w:eastAsia="es-CO"/>
        </w:rPr>
        <w:t xml:space="preserve"> no solo porque no se pueden expedir normas que conculquen derechos ya reconocidos con anterioridad a los Usuarios, sino que la misma, resultaría flagrantemente violatoria de los derechos de los usuarios consagrados en normas de rango superior y por tanto no pueden conculcarse  en vigencia de un Estado Social y Democrático de Derecho.  Además de no tener en cuenta los principios de proporcionalidad y </w:t>
      </w:r>
      <w:proofErr w:type="spellStart"/>
      <w:r w:rsidRPr="001B37B9">
        <w:rPr>
          <w:rFonts w:ascii="Calibri" w:eastAsia="Times New Roman" w:hAnsi="Calibri" w:cs="Calibri"/>
          <w:color w:val="000000"/>
          <w:lang w:eastAsia="es-CO"/>
        </w:rPr>
        <w:t>necesariedad</w:t>
      </w:r>
      <w:proofErr w:type="spellEnd"/>
      <w:r w:rsidRPr="001B37B9">
        <w:rPr>
          <w:rFonts w:ascii="Calibri" w:eastAsia="Times New Roman" w:hAnsi="Calibri" w:cs="Calibri"/>
          <w:color w:val="000000"/>
          <w:lang w:eastAsia="es-CO"/>
        </w:rPr>
        <w:t xml:space="preserve"> vigentes.</w:t>
      </w:r>
    </w:p>
    <w:p w:rsidR="001B37B9" w:rsidRPr="001B37B9" w:rsidRDefault="001B37B9" w:rsidP="001B37B9">
      <w:pPr>
        <w:spacing w:line="256" w:lineRule="auto"/>
        <w:ind w:left="720"/>
        <w:jc w:val="both"/>
        <w:rPr>
          <w:rFonts w:ascii="Calibri" w:eastAsia="Times New Roman" w:hAnsi="Calibri" w:cs="Calibri"/>
          <w:color w:val="000000"/>
          <w:lang w:eastAsia="es-CO"/>
        </w:rPr>
      </w:pPr>
      <w:r w:rsidRPr="001B37B9">
        <w:rPr>
          <w:rFonts w:ascii="Calibri" w:eastAsia="Times New Roman" w:hAnsi="Calibri" w:cs="Calibri"/>
          <w:color w:val="000000"/>
          <w:lang w:eastAsia="es-CO"/>
        </w:rPr>
        <w:t> </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FUNDAMENTOS DE DERECHO.</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 </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1.</w:t>
      </w:r>
      <w:r w:rsidRPr="001B37B9">
        <w:rPr>
          <w:rFonts w:ascii="Arial" w:eastAsia="Times New Roman" w:hAnsi="Arial" w:cs="Arial"/>
          <w:b/>
          <w:bCs/>
          <w:color w:val="333333"/>
          <w:sz w:val="21"/>
          <w:szCs w:val="21"/>
          <w:shd w:val="clear" w:color="auto" w:fill="FFFFFF"/>
          <w:lang w:eastAsia="es-CO"/>
        </w:rPr>
        <w:t xml:space="preserve"> Ley 1437 de 2011. Artículo</w:t>
      </w:r>
      <w:r w:rsidRPr="001B37B9">
        <w:rPr>
          <w:rFonts w:ascii="Times New Roman" w:eastAsia="Times New Roman" w:hAnsi="Times New Roman" w:cs="Times New Roman"/>
          <w:color w:val="000000"/>
          <w:sz w:val="24"/>
          <w:szCs w:val="24"/>
          <w:lang w:eastAsia="es-CO"/>
        </w:rPr>
        <w:t> </w:t>
      </w:r>
      <w:r w:rsidRPr="001B37B9">
        <w:rPr>
          <w:rFonts w:ascii="Times New Roman" w:eastAsia="Times New Roman" w:hAnsi="Times New Roman" w:cs="Times New Roman"/>
          <w:b/>
          <w:bCs/>
          <w:color w:val="000000"/>
          <w:sz w:val="24"/>
          <w:szCs w:val="24"/>
          <w:lang w:eastAsia="es-CO"/>
        </w:rPr>
        <w:t>44. </w:t>
      </w:r>
      <w:r w:rsidRPr="001B37B9">
        <w:rPr>
          <w:rFonts w:ascii="Times New Roman" w:eastAsia="Times New Roman" w:hAnsi="Times New Roman" w:cs="Times New Roman"/>
          <w:b/>
          <w:bCs/>
          <w:i/>
          <w:iCs/>
          <w:color w:val="000000"/>
          <w:sz w:val="24"/>
          <w:szCs w:val="24"/>
          <w:lang w:eastAsia="es-CO"/>
        </w:rPr>
        <w:t>Decisiones discrecionales.</w:t>
      </w:r>
      <w:r w:rsidRPr="001B37B9">
        <w:rPr>
          <w:rFonts w:ascii="Times New Roman" w:eastAsia="Times New Roman" w:hAnsi="Times New Roman" w:cs="Times New Roman"/>
          <w:i/>
          <w:iCs/>
          <w:color w:val="000000"/>
          <w:sz w:val="24"/>
          <w:szCs w:val="24"/>
          <w:lang w:eastAsia="es-CO"/>
        </w:rPr>
        <w:t> </w:t>
      </w:r>
      <w:r w:rsidRPr="001B37B9">
        <w:rPr>
          <w:rFonts w:ascii="Calibri" w:eastAsia="Times New Roman" w:hAnsi="Calibri" w:cs="Calibri"/>
          <w:color w:val="000000"/>
          <w:lang w:eastAsia="es-CO"/>
        </w:rPr>
        <w:t>En la medida en que el contenido de una decisión de carácter general o particular sea discrecional, debe ser adecuada a los fines de la norma que la autoriza, y proporcional a los hechos que le sirven de causa</w:t>
      </w:r>
      <w:r w:rsidRPr="001B37B9">
        <w:rPr>
          <w:rFonts w:ascii="Arial" w:eastAsia="Times New Roman" w:hAnsi="Arial" w:cs="Arial"/>
          <w:color w:val="333333"/>
          <w:sz w:val="21"/>
          <w:szCs w:val="21"/>
          <w:shd w:val="clear" w:color="auto" w:fill="FFFFFF"/>
          <w:lang w:eastAsia="es-CO"/>
        </w:rPr>
        <w:t>.</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 </w:t>
      </w:r>
    </w:p>
    <w:p w:rsidR="001B37B9" w:rsidRPr="001B37B9" w:rsidRDefault="001B37B9" w:rsidP="001B37B9">
      <w:pPr>
        <w:shd w:val="clear" w:color="auto" w:fill="FFFFFF"/>
        <w:spacing w:after="150" w:line="240" w:lineRule="auto"/>
        <w:jc w:val="both"/>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 xml:space="preserve">2.         </w:t>
      </w:r>
      <w:r w:rsidRPr="001B37B9">
        <w:rPr>
          <w:rFonts w:ascii="Arial" w:eastAsia="Times New Roman" w:hAnsi="Arial" w:cs="Arial"/>
          <w:b/>
          <w:bCs/>
          <w:color w:val="333333"/>
          <w:sz w:val="21"/>
          <w:szCs w:val="21"/>
          <w:shd w:val="clear" w:color="auto" w:fill="FFFFFF"/>
          <w:lang w:eastAsia="es-CO"/>
        </w:rPr>
        <w:t xml:space="preserve">Ley 1437 de 2011. </w:t>
      </w:r>
      <w:proofErr w:type="gramStart"/>
      <w:r w:rsidRPr="001B37B9">
        <w:rPr>
          <w:rFonts w:ascii="Arial" w:eastAsia="Times New Roman" w:hAnsi="Arial" w:cs="Arial"/>
          <w:b/>
          <w:bCs/>
          <w:color w:val="333333"/>
          <w:sz w:val="21"/>
          <w:szCs w:val="21"/>
          <w:shd w:val="clear" w:color="auto" w:fill="FFFFFF"/>
          <w:lang w:eastAsia="es-CO"/>
        </w:rPr>
        <w:t>Artículo</w:t>
      </w:r>
      <w:r w:rsidRPr="001B37B9">
        <w:rPr>
          <w:rFonts w:ascii="Times New Roman" w:eastAsia="Times New Roman" w:hAnsi="Times New Roman" w:cs="Times New Roman"/>
          <w:color w:val="000000"/>
          <w:sz w:val="24"/>
          <w:szCs w:val="24"/>
          <w:lang w:eastAsia="es-CO"/>
        </w:rPr>
        <w:t> </w:t>
      </w:r>
      <w:r w:rsidRPr="001B37B9">
        <w:rPr>
          <w:rFonts w:ascii="Times New Roman" w:eastAsia="Times New Roman" w:hAnsi="Times New Roman" w:cs="Times New Roman"/>
          <w:b/>
          <w:bCs/>
          <w:color w:val="000000"/>
          <w:sz w:val="24"/>
          <w:szCs w:val="24"/>
          <w:lang w:eastAsia="es-CO"/>
        </w:rPr>
        <w:t> 137</w:t>
      </w:r>
      <w:proofErr w:type="gramEnd"/>
      <w:r w:rsidRPr="001B37B9">
        <w:rPr>
          <w:rFonts w:ascii="Times New Roman" w:eastAsia="Times New Roman" w:hAnsi="Times New Roman" w:cs="Times New Roman"/>
          <w:b/>
          <w:bCs/>
          <w:color w:val="000000"/>
          <w:sz w:val="24"/>
          <w:szCs w:val="24"/>
          <w:lang w:eastAsia="es-CO"/>
        </w:rPr>
        <w:t>. Nulidad.</w:t>
      </w:r>
      <w:r w:rsidRPr="001B37B9">
        <w:rPr>
          <w:rFonts w:ascii="Calibri" w:eastAsia="Times New Roman" w:hAnsi="Calibri" w:cs="Calibri"/>
          <w:i/>
          <w:iCs/>
          <w:color w:val="000000"/>
          <w:lang w:eastAsia="es-CO"/>
        </w:rPr>
        <w:t> </w:t>
      </w:r>
      <w:r w:rsidRPr="001B37B9">
        <w:rPr>
          <w:rFonts w:ascii="Calibri" w:eastAsia="Times New Roman" w:hAnsi="Calibri" w:cs="Calibri"/>
          <w:color w:val="000000"/>
          <w:lang w:eastAsia="es-CO"/>
        </w:rPr>
        <w:t>Toda persona podrá solicitar por sí, o por medio de representante, que se declare la nulidad de los actos administrativos de carácter general.</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color w:val="000000"/>
          <w:lang w:eastAsia="es-CO"/>
        </w:rPr>
        <w:t>Procederá cuando hayan sido expedidos con infracción de las normas en que deberían fundarse, o sin competencia, o en forma irregular, o con desconocimiento del derecho de audiencia y defensa, o mediante falsa motivación, o con desviación de las atribuciones propias de quien los profirió.</w:t>
      </w:r>
      <w:r w:rsidRPr="001B37B9">
        <w:rPr>
          <w:rFonts w:ascii="Times New Roman" w:eastAsia="Times New Roman" w:hAnsi="Times New Roman" w:cs="Times New Roman"/>
          <w:color w:val="000000"/>
          <w:sz w:val="24"/>
          <w:szCs w:val="24"/>
          <w:lang w:eastAsia="es-CO"/>
        </w:rPr>
        <w:t xml:space="preserve">            </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Times New Roman" w:eastAsia="Times New Roman" w:hAnsi="Times New Roman" w:cs="Times New Roman"/>
          <w:color w:val="000000"/>
          <w:sz w:val="24"/>
          <w:szCs w:val="24"/>
          <w:lang w:eastAsia="es-CO"/>
        </w:rPr>
        <w:t> </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Arial" w:eastAsia="Times New Roman" w:hAnsi="Arial" w:cs="Arial"/>
          <w:b/>
          <w:bCs/>
          <w:color w:val="333333"/>
          <w:sz w:val="21"/>
          <w:szCs w:val="21"/>
          <w:shd w:val="clear" w:color="auto" w:fill="FFFFFF"/>
          <w:lang w:eastAsia="es-CO"/>
        </w:rPr>
        <w:t>3.         Ley 1437 de 2011. Artículo 8, numeral 8:</w:t>
      </w:r>
    </w:p>
    <w:p w:rsidR="001B37B9" w:rsidRPr="001B37B9" w:rsidRDefault="001B37B9" w:rsidP="001B37B9">
      <w:pPr>
        <w:shd w:val="clear" w:color="auto" w:fill="FFFFFF"/>
        <w:spacing w:after="150" w:line="240" w:lineRule="auto"/>
        <w:jc w:val="both"/>
        <w:rPr>
          <w:rFonts w:ascii="Times New Roman" w:eastAsia="Times New Roman" w:hAnsi="Times New Roman" w:cs="Times New Roman"/>
          <w:color w:val="000000"/>
          <w:sz w:val="24"/>
          <w:szCs w:val="24"/>
          <w:lang w:eastAsia="es-CO"/>
        </w:rPr>
      </w:pPr>
      <w:r w:rsidRPr="001B37B9">
        <w:rPr>
          <w:rFonts w:ascii="Arial" w:eastAsia="Times New Roman" w:hAnsi="Arial" w:cs="Arial"/>
          <w:b/>
          <w:bCs/>
          <w:i/>
          <w:iCs/>
          <w:color w:val="333333"/>
          <w:sz w:val="21"/>
          <w:szCs w:val="21"/>
          <w:shd w:val="clear" w:color="auto" w:fill="FFFFFF"/>
          <w:lang w:eastAsia="es-CO"/>
        </w:rPr>
        <w:t>Deber de información al público.</w:t>
      </w:r>
      <w:r w:rsidRPr="001B37B9">
        <w:rPr>
          <w:rFonts w:ascii="Arial" w:eastAsia="Times New Roman" w:hAnsi="Arial" w:cs="Arial"/>
          <w:i/>
          <w:iCs/>
          <w:color w:val="333333"/>
          <w:sz w:val="21"/>
          <w:szCs w:val="21"/>
          <w:shd w:val="clear" w:color="auto" w:fill="FFFFFF"/>
          <w:lang w:eastAsia="es-CO"/>
        </w:rPr>
        <w:t> </w:t>
      </w:r>
      <w:r w:rsidRPr="001B37B9">
        <w:rPr>
          <w:rFonts w:ascii="Calibri" w:eastAsia="Times New Roman" w:hAnsi="Calibri" w:cs="Calibri"/>
          <w:color w:val="000000"/>
          <w:lang w:eastAsia="es-CO"/>
        </w:rPr>
        <w:t>Las autoridades deberán mantener a disposición de toda persona información completa y actualizada, en el sitio de atención y en la página electrónica, y suministrarla a través de los medios impresos y electrónicos de que disponga, y por medio telefónico o por correo, sobre los siguientes aspectos:</w:t>
      </w:r>
    </w:p>
    <w:p w:rsidR="001B37B9" w:rsidRPr="001B37B9" w:rsidRDefault="001B37B9" w:rsidP="001B37B9">
      <w:pPr>
        <w:shd w:val="clear" w:color="auto" w:fill="FFFFFF"/>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color w:val="000000"/>
          <w:lang w:eastAsia="es-CO"/>
        </w:rPr>
        <w:t>... 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rsidR="001B37B9" w:rsidRPr="001B37B9" w:rsidRDefault="001B37B9" w:rsidP="001B37B9">
      <w:pPr>
        <w:shd w:val="clear" w:color="auto" w:fill="FFFFFF"/>
        <w:spacing w:after="150" w:line="240" w:lineRule="auto"/>
        <w:rPr>
          <w:rFonts w:ascii="Times New Roman" w:eastAsia="Times New Roman" w:hAnsi="Times New Roman" w:cs="Times New Roman"/>
          <w:color w:val="000000"/>
          <w:sz w:val="24"/>
          <w:szCs w:val="24"/>
          <w:lang w:eastAsia="es-CO"/>
        </w:rPr>
      </w:pPr>
      <w:r w:rsidRPr="001B37B9">
        <w:rPr>
          <w:rFonts w:ascii="Calibri" w:eastAsia="Times New Roman" w:hAnsi="Calibri" w:cs="Calibri"/>
          <w:color w:val="000000"/>
          <w:lang w:eastAsia="es-CO"/>
        </w:rPr>
        <w:lastRenderedPageBreak/>
        <w:t>Parágrafo. Para obtener estas informaciones en ningún caso se requerirá la presencia del interesado.</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Arial" w:eastAsia="Times New Roman" w:hAnsi="Arial" w:cs="Arial"/>
          <w:b/>
          <w:bCs/>
          <w:color w:val="333333"/>
          <w:sz w:val="21"/>
          <w:szCs w:val="21"/>
          <w:shd w:val="clear" w:color="auto" w:fill="FFFFFF"/>
          <w:lang w:eastAsia="es-CO"/>
        </w:rPr>
        <w:t xml:space="preserve">            </w:t>
      </w:r>
    </w:p>
    <w:p w:rsidR="001B37B9" w:rsidRPr="001B37B9" w:rsidRDefault="001B37B9" w:rsidP="001B37B9">
      <w:pPr>
        <w:spacing w:line="256" w:lineRule="auto"/>
        <w:jc w:val="both"/>
        <w:rPr>
          <w:rFonts w:ascii="Calibri" w:eastAsia="Times New Roman" w:hAnsi="Calibri" w:cs="Calibri"/>
          <w:color w:val="000000"/>
          <w:lang w:eastAsia="es-CO"/>
        </w:rPr>
      </w:pPr>
      <w:r w:rsidRPr="001B37B9">
        <w:rPr>
          <w:rFonts w:ascii="Arial" w:eastAsia="Times New Roman" w:hAnsi="Arial" w:cs="Arial"/>
          <w:b/>
          <w:bCs/>
          <w:color w:val="333333"/>
          <w:sz w:val="21"/>
          <w:szCs w:val="21"/>
          <w:shd w:val="clear" w:color="auto" w:fill="FFFFFF"/>
          <w:lang w:eastAsia="es-CO"/>
        </w:rPr>
        <w:t xml:space="preserve">4.         Ley 1437 de 2011. Artículo 3. Numeral 6. </w:t>
      </w:r>
      <w:r w:rsidRPr="001B37B9">
        <w:rPr>
          <w:rFonts w:ascii="Calibri" w:eastAsia="Times New Roman" w:hAnsi="Calibri" w:cs="Calibri"/>
          <w:color w:val="000000"/>
          <w:lang w:eastAsia="es-CO"/>
        </w:rPr>
        <w:t>En virtud del principio de participación, las autoridades promoverán y atenderán las iniciativas de los ciudadanos, organizaciones y comunidades encaminadas a intervenir en los procesos de deliberación, formulación, ejecución, control y evaluación de la gestión pública.</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Arial" w:eastAsia="Times New Roman" w:hAnsi="Arial" w:cs="Arial"/>
          <w:b/>
          <w:bCs/>
          <w:color w:val="333333"/>
          <w:sz w:val="21"/>
          <w:szCs w:val="21"/>
          <w:shd w:val="clear" w:color="auto" w:fill="FFFFFF"/>
          <w:lang w:eastAsia="es-CO"/>
        </w:rPr>
        <w:t> </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Arial" w:eastAsia="Times New Roman" w:hAnsi="Arial" w:cs="Arial"/>
          <w:b/>
          <w:bCs/>
          <w:color w:val="333333"/>
          <w:sz w:val="21"/>
          <w:szCs w:val="21"/>
          <w:shd w:val="clear" w:color="auto" w:fill="FFFFFF"/>
          <w:lang w:eastAsia="es-CO"/>
        </w:rPr>
        <w:t xml:space="preserve">5.         Ley 1711 de 2014, articulo 11, literal i). </w:t>
      </w:r>
      <w:r w:rsidRPr="001B37B9">
        <w:rPr>
          <w:rFonts w:ascii="Calibri" w:eastAsia="Times New Roman" w:hAnsi="Calibri" w:cs="Calibri"/>
          <w:color w:val="000000"/>
          <w:lang w:eastAsia="es-CO"/>
        </w:rPr>
        <w:t> Información mínima obligatoria respecto a servicios, li procedimientos y funcionamiento del sujeto obligado. Todo sujeto obligado deberá publicar la siguiente información mínima obligatoria de manera proactiva:</w:t>
      </w:r>
    </w:p>
    <w:p w:rsidR="001B37B9" w:rsidRPr="001B37B9" w:rsidRDefault="001B37B9" w:rsidP="001B37B9">
      <w:pPr>
        <w:spacing w:line="256" w:lineRule="auto"/>
        <w:ind w:left="1080"/>
        <w:rPr>
          <w:rFonts w:ascii="Calibri" w:eastAsia="Times New Roman" w:hAnsi="Calibri" w:cs="Calibri"/>
          <w:color w:val="000000"/>
          <w:lang w:eastAsia="es-CO"/>
        </w:rPr>
      </w:pPr>
      <w:r w:rsidRPr="001B37B9">
        <w:rPr>
          <w:rFonts w:ascii="Calibri" w:eastAsia="Times New Roman" w:hAnsi="Calibri" w:cs="Calibri"/>
          <w:color w:val="000000"/>
          <w:lang w:eastAsia="es-CO"/>
        </w:rPr>
        <w:t>i)</w:t>
      </w:r>
      <w:r w:rsidRPr="001B37B9">
        <w:rPr>
          <w:rFonts w:ascii="Times New Roman" w:eastAsia="Times New Roman" w:hAnsi="Times New Roman" w:cs="Times New Roman"/>
          <w:color w:val="000000"/>
          <w:sz w:val="14"/>
          <w:szCs w:val="14"/>
          <w:lang w:eastAsia="es-CO"/>
        </w:rPr>
        <w:t xml:space="preserve">                    </w:t>
      </w:r>
      <w:r w:rsidRPr="001B37B9">
        <w:rPr>
          <w:rFonts w:ascii="Calibri" w:eastAsia="Times New Roman" w:hAnsi="Calibri" w:cs="Calibri"/>
          <w:color w:val="000000"/>
          <w:lang w:eastAsia="es-CO"/>
        </w:rPr>
        <w:t xml:space="preserve">Todo mecanismo o procedimiento por medio del cual el público pueda participar en la formulación de la política o el ejercicio de las facultades de </w:t>
      </w:r>
      <w:proofErr w:type="gramStart"/>
      <w:r w:rsidRPr="001B37B9">
        <w:rPr>
          <w:rFonts w:ascii="Calibri" w:eastAsia="Times New Roman" w:hAnsi="Calibri" w:cs="Calibri"/>
          <w:color w:val="000000"/>
          <w:lang w:eastAsia="es-CO"/>
        </w:rPr>
        <w:t>ese  sujeto</w:t>
      </w:r>
      <w:proofErr w:type="gramEnd"/>
      <w:r w:rsidRPr="001B37B9">
        <w:rPr>
          <w:rFonts w:ascii="Calibri" w:eastAsia="Times New Roman" w:hAnsi="Calibri" w:cs="Calibri"/>
          <w:color w:val="000000"/>
          <w:lang w:eastAsia="es-CO"/>
        </w:rPr>
        <w:t xml:space="preserve"> obligado;</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Arial" w:eastAsia="Times New Roman" w:hAnsi="Arial" w:cs="Arial"/>
          <w:b/>
          <w:bCs/>
          <w:color w:val="333333"/>
          <w:sz w:val="21"/>
          <w:szCs w:val="21"/>
          <w:shd w:val="clear" w:color="auto" w:fill="FFFFFF"/>
          <w:lang w:eastAsia="es-CO"/>
        </w:rPr>
        <w:t> </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Arial" w:eastAsia="Times New Roman" w:hAnsi="Arial" w:cs="Arial"/>
          <w:b/>
          <w:bCs/>
          <w:color w:val="333333"/>
          <w:sz w:val="21"/>
          <w:szCs w:val="21"/>
          <w:shd w:val="clear" w:color="auto" w:fill="FFFFFF"/>
          <w:lang w:eastAsia="es-CO"/>
        </w:rPr>
        <w:t> </w:t>
      </w:r>
    </w:p>
    <w:p w:rsidR="001B37B9" w:rsidRPr="001B37B9" w:rsidRDefault="001B37B9" w:rsidP="001B37B9">
      <w:pPr>
        <w:spacing w:line="256" w:lineRule="auto"/>
        <w:rPr>
          <w:rFonts w:ascii="Calibri" w:eastAsia="Times New Roman" w:hAnsi="Calibri" w:cs="Calibri"/>
          <w:color w:val="000000"/>
          <w:lang w:eastAsia="es-CO"/>
        </w:rPr>
      </w:pPr>
      <w:r w:rsidRPr="001B37B9">
        <w:rPr>
          <w:rFonts w:ascii="Arial" w:eastAsia="Times New Roman" w:hAnsi="Arial" w:cs="Arial"/>
          <w:b/>
          <w:bCs/>
          <w:color w:val="333333"/>
          <w:sz w:val="21"/>
          <w:szCs w:val="21"/>
          <w:shd w:val="clear" w:color="auto" w:fill="FFFFFF"/>
          <w:lang w:eastAsia="es-CO"/>
        </w:rPr>
        <w:t xml:space="preserve">6.         Artículo 9 del Decreto 2696 de 2004, </w:t>
      </w:r>
      <w:r w:rsidRPr="001B37B9">
        <w:rPr>
          <w:rFonts w:ascii="Arial" w:eastAsia="Times New Roman" w:hAnsi="Arial" w:cs="Arial"/>
          <w:color w:val="333333"/>
          <w:sz w:val="21"/>
          <w:szCs w:val="21"/>
          <w:shd w:val="clear" w:color="auto" w:fill="FFFFFF"/>
          <w:lang w:eastAsia="es-CO"/>
        </w:rPr>
        <w:t>compilado en el</w:t>
      </w:r>
      <w:r w:rsidRPr="001B37B9">
        <w:rPr>
          <w:rFonts w:ascii="Arial" w:eastAsia="Times New Roman" w:hAnsi="Arial" w:cs="Arial"/>
          <w:b/>
          <w:bCs/>
          <w:color w:val="333333"/>
          <w:sz w:val="21"/>
          <w:szCs w:val="21"/>
          <w:shd w:val="clear" w:color="auto" w:fill="FFFFFF"/>
          <w:lang w:eastAsia="es-CO"/>
        </w:rPr>
        <w:t xml:space="preserve"> ARTÍCULO 2.2.13.3.2. </w:t>
      </w:r>
      <w:r w:rsidRPr="001B37B9">
        <w:rPr>
          <w:rFonts w:ascii="Arial" w:eastAsia="Times New Roman" w:hAnsi="Arial" w:cs="Arial"/>
          <w:color w:val="333333"/>
          <w:sz w:val="21"/>
          <w:szCs w:val="21"/>
          <w:shd w:val="clear" w:color="auto" w:fill="FFFFFF"/>
          <w:lang w:eastAsia="es-CO"/>
        </w:rPr>
        <w:t xml:space="preserve">del </w:t>
      </w:r>
      <w:r w:rsidRPr="001B37B9">
        <w:rPr>
          <w:rFonts w:ascii="Arial" w:eastAsia="Times New Roman" w:hAnsi="Arial" w:cs="Arial"/>
          <w:b/>
          <w:bCs/>
          <w:color w:val="333333"/>
          <w:sz w:val="21"/>
          <w:szCs w:val="21"/>
          <w:shd w:val="clear" w:color="auto" w:fill="FFFFFF"/>
          <w:lang w:eastAsia="es-CO"/>
        </w:rPr>
        <w:t xml:space="preserve">DUR </w:t>
      </w:r>
      <w:r w:rsidRPr="001B37B9">
        <w:rPr>
          <w:rFonts w:ascii="Arial" w:eastAsia="Times New Roman" w:hAnsi="Arial" w:cs="Arial"/>
          <w:color w:val="333333"/>
          <w:sz w:val="21"/>
          <w:szCs w:val="21"/>
          <w:shd w:val="clear" w:color="auto" w:fill="FFFFFF"/>
          <w:lang w:eastAsia="es-CO"/>
        </w:rPr>
        <w:t>del Sector de Telecomunicaciones.</w:t>
      </w:r>
    </w:p>
    <w:p w:rsidR="001B37B9" w:rsidRPr="001B37B9" w:rsidRDefault="001B37B9" w:rsidP="001B37B9">
      <w:pPr>
        <w:spacing w:after="150" w:line="240" w:lineRule="auto"/>
        <w:rPr>
          <w:rFonts w:ascii="Times New Roman" w:eastAsia="Times New Roman" w:hAnsi="Times New Roman" w:cs="Times New Roman"/>
          <w:color w:val="000000"/>
          <w:sz w:val="24"/>
          <w:szCs w:val="24"/>
          <w:lang w:eastAsia="es-CO"/>
        </w:rPr>
      </w:pPr>
      <w:r w:rsidRPr="001B37B9">
        <w:rPr>
          <w:rFonts w:ascii="Arial" w:eastAsia="Times New Roman" w:hAnsi="Arial" w:cs="Arial"/>
          <w:b/>
          <w:bCs/>
          <w:i/>
          <w:iCs/>
          <w:color w:val="333333"/>
          <w:sz w:val="21"/>
          <w:szCs w:val="21"/>
          <w:shd w:val="clear" w:color="auto" w:fill="FFFFFF"/>
          <w:lang w:eastAsia="es-CO"/>
        </w:rPr>
        <w:t> </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Arial" w:eastAsia="Times New Roman" w:hAnsi="Arial" w:cs="Arial"/>
          <w:b/>
          <w:bCs/>
          <w:i/>
          <w:iCs/>
          <w:color w:val="333333"/>
          <w:sz w:val="21"/>
          <w:szCs w:val="21"/>
          <w:shd w:val="clear" w:color="auto" w:fill="FFFFFF"/>
          <w:lang w:eastAsia="es-CO"/>
        </w:rPr>
        <w:t>Publicidad de proyectos de regulaciones. </w:t>
      </w:r>
      <w:r w:rsidRPr="001B37B9">
        <w:rPr>
          <w:rFonts w:ascii="Calibri" w:eastAsia="Times New Roman" w:hAnsi="Calibri" w:cs="Calibri"/>
          <w:color w:val="000000"/>
          <w:lang w:eastAsia="es-CO"/>
        </w:rPr>
        <w:t>Las Comisiones harán público en su página Web, con antelación no inferior a treinta (30) días a la fecha de su expedición, todos los proyectos de resoluciones de carácter general que pretendan adoptar, excepto los relativos a fórmulas tarifarias, en cuyo caso se seguirá el procedimiento previsto en los artículos </w:t>
      </w:r>
      <w:hyperlink r:id="rId4" w:anchor="124" w:history="1">
        <w:r w:rsidRPr="001B37B9">
          <w:rPr>
            <w:rFonts w:ascii="Calibri" w:eastAsia="Times New Roman" w:hAnsi="Calibri" w:cs="Calibri"/>
            <w:color w:val="0000FF"/>
            <w:u w:val="single"/>
            <w:lang w:eastAsia="es-CO"/>
          </w:rPr>
          <w:t>124</w:t>
        </w:r>
      </w:hyperlink>
      <w:r w:rsidRPr="001B37B9">
        <w:rPr>
          <w:rFonts w:ascii="Calibri" w:eastAsia="Times New Roman" w:hAnsi="Calibri" w:cs="Calibri"/>
          <w:color w:val="000000"/>
          <w:lang w:eastAsia="es-CO"/>
        </w:rPr>
        <w:t> a </w:t>
      </w:r>
      <w:hyperlink r:id="rId5" w:anchor="127" w:history="1">
        <w:r w:rsidRPr="001B37B9">
          <w:rPr>
            <w:rFonts w:ascii="Calibri" w:eastAsia="Times New Roman" w:hAnsi="Calibri" w:cs="Calibri"/>
            <w:color w:val="0000FF"/>
            <w:u w:val="single"/>
            <w:lang w:eastAsia="es-CO"/>
          </w:rPr>
          <w:t>127</w:t>
        </w:r>
      </w:hyperlink>
      <w:r w:rsidRPr="001B37B9">
        <w:rPr>
          <w:rFonts w:ascii="Calibri" w:eastAsia="Times New Roman" w:hAnsi="Calibri" w:cs="Calibri"/>
          <w:color w:val="000000"/>
          <w:lang w:eastAsia="es-CO"/>
        </w:rPr>
        <w:t> de la Ley 142 de 1994, reglamentado en el artículo 2.2.13.3.4. del presente Decreto.</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color w:val="000000"/>
          <w:lang w:eastAsia="es-CO"/>
        </w:rPr>
        <w:t>Parágrafo. Cada Comisión definirá y hará públicos los criterios, así como los casos en los cuales las disposiciones contenidas en el presente artículo no serán aplicables a resoluciones de carácter general.</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b/>
          <w:bCs/>
          <w:color w:val="000000"/>
          <w:lang w:eastAsia="es-CO"/>
        </w:rPr>
        <w:t xml:space="preserve">(Nota de la peticionaria) </w:t>
      </w:r>
      <w:r w:rsidRPr="001B37B9">
        <w:rPr>
          <w:rFonts w:ascii="Calibri" w:eastAsia="Times New Roman" w:hAnsi="Calibri" w:cs="Calibri"/>
          <w:i/>
          <w:iCs/>
          <w:color w:val="000000"/>
          <w:lang w:eastAsia="es-CO"/>
        </w:rPr>
        <w:t>A nuestro juicio, el Parágrafo de este artículo esta derogado por las leyes 1437 de 2011 y 1711 de 2014, máxime cuando el Decreto es de carácter compilatorio reglamentario y solo tiene como efectos de compilar y racionalizar las normas de carácter reglamentario que rigen en el sector y contar con un instrumento jurídico único y se contrae a la normatividad vigente al momento de su expedición.</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b/>
          <w:bCs/>
          <w:color w:val="000000"/>
          <w:lang w:eastAsia="es-CO"/>
        </w:rPr>
        <w:t> </w:t>
      </w:r>
    </w:p>
    <w:p w:rsidR="001B37B9" w:rsidRPr="001B37B9" w:rsidRDefault="001B37B9" w:rsidP="001B37B9">
      <w:pPr>
        <w:spacing w:after="150" w:line="240" w:lineRule="auto"/>
        <w:jc w:val="both"/>
        <w:rPr>
          <w:rFonts w:ascii="Times New Roman" w:eastAsia="Times New Roman" w:hAnsi="Times New Roman" w:cs="Times New Roman"/>
          <w:color w:val="000000"/>
          <w:sz w:val="24"/>
          <w:szCs w:val="24"/>
          <w:lang w:eastAsia="es-CO"/>
        </w:rPr>
      </w:pPr>
      <w:r w:rsidRPr="001B37B9">
        <w:rPr>
          <w:rFonts w:ascii="Calibri" w:eastAsia="Times New Roman" w:hAnsi="Calibri" w:cs="Calibri"/>
          <w:b/>
          <w:bCs/>
          <w:color w:val="000000"/>
          <w:lang w:eastAsia="es-CO"/>
        </w:rPr>
        <w:t xml:space="preserve">7.          </w:t>
      </w:r>
      <w:r w:rsidRPr="001B37B9">
        <w:rPr>
          <w:rFonts w:ascii="Arial" w:eastAsia="Times New Roman" w:hAnsi="Arial" w:cs="Arial"/>
          <w:b/>
          <w:bCs/>
          <w:color w:val="333333"/>
          <w:sz w:val="21"/>
          <w:szCs w:val="21"/>
          <w:shd w:val="clear" w:color="auto" w:fill="FFFFFF"/>
          <w:lang w:eastAsia="es-CO"/>
        </w:rPr>
        <w:t>Artículo 41. </w:t>
      </w:r>
      <w:r w:rsidRPr="001B37B9">
        <w:rPr>
          <w:rFonts w:ascii="Arial" w:eastAsia="Times New Roman" w:hAnsi="Arial" w:cs="Arial"/>
          <w:b/>
          <w:bCs/>
          <w:i/>
          <w:iCs/>
          <w:color w:val="333333"/>
          <w:sz w:val="21"/>
          <w:szCs w:val="21"/>
          <w:shd w:val="clear" w:color="auto" w:fill="FFFFFF"/>
          <w:lang w:eastAsia="es-CO"/>
        </w:rPr>
        <w:t>Corrección de irregularidades en la actuación administrativa.</w:t>
      </w:r>
      <w:r w:rsidRPr="001B37B9">
        <w:rPr>
          <w:rFonts w:ascii="Arial" w:eastAsia="Times New Roman" w:hAnsi="Arial" w:cs="Arial"/>
          <w:i/>
          <w:iCs/>
          <w:color w:val="333333"/>
          <w:sz w:val="21"/>
          <w:szCs w:val="21"/>
          <w:shd w:val="clear" w:color="auto" w:fill="FFFFFF"/>
          <w:lang w:eastAsia="es-CO"/>
        </w:rPr>
        <w:t> </w:t>
      </w:r>
      <w:r w:rsidRPr="001B37B9">
        <w:rPr>
          <w:rFonts w:ascii="Calibri" w:eastAsia="Times New Roman" w:hAnsi="Calibri" w:cs="Calibri"/>
          <w:color w:val="000000"/>
          <w:lang w:eastAsia="es-CO"/>
        </w:rPr>
        <w:t>La autoridad, en cualquier momento anterior a la expedición del acto, de oficio o a petición de parte, corregirá las irregularidades que se hayan presentado en la actuación administrativa para ajustarla a derecho, y adoptará las medidas necesarias para concluirla.</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br w:type="textWrapping" w:clear="all"/>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lastRenderedPageBreak/>
        <w:pict>
          <v:rect id="_x0000_i1025" style="width:91.55pt;height:.75pt" o:hrpct="330" o:hrstd="t" o:hr="t" fillcolor="#a0a0a0" stroked="f"/>
        </w:pict>
      </w:r>
    </w:p>
    <w:p w:rsidR="001B37B9" w:rsidRPr="001B37B9" w:rsidRDefault="001B37B9" w:rsidP="001B37B9">
      <w:pPr>
        <w:spacing w:after="0" w:line="240" w:lineRule="auto"/>
        <w:rPr>
          <w:rFonts w:ascii="Calibri" w:eastAsia="Times New Roman" w:hAnsi="Calibri" w:cs="Calibri"/>
          <w:color w:val="000000"/>
          <w:sz w:val="20"/>
          <w:szCs w:val="20"/>
          <w:lang w:eastAsia="es-CO"/>
        </w:rPr>
      </w:pPr>
      <w:bookmarkStart w:id="0" w:name="x__ftn1"/>
      <w:bookmarkEnd w:id="0"/>
      <w:r w:rsidRPr="001B37B9">
        <w:rPr>
          <w:rFonts w:ascii="Arial" w:eastAsia="Times New Roman" w:hAnsi="Arial" w:cs="Arial"/>
          <w:color w:val="333333"/>
          <w:sz w:val="21"/>
          <w:szCs w:val="21"/>
          <w:shd w:val="clear" w:color="auto" w:fill="FFFFFF"/>
          <w:lang w:eastAsia="es-CO"/>
        </w:rPr>
        <w:t>.</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 xml:space="preserve">Recibiré notificaciones en este mismo correo electrónico remitente: </w:t>
      </w:r>
      <w:hyperlink r:id="rId6" w:history="1">
        <w:r w:rsidRPr="001B37B9">
          <w:rPr>
            <w:rFonts w:ascii="Calibri" w:eastAsia="Times New Roman" w:hAnsi="Calibri" w:cs="Calibri"/>
            <w:color w:val="0000FF"/>
            <w:sz w:val="24"/>
            <w:szCs w:val="24"/>
            <w:u w:val="single"/>
            <w:lang w:eastAsia="es-CO"/>
          </w:rPr>
          <w:t>solmarinadelarosa@gmail.com</w:t>
        </w:r>
      </w:hyperlink>
    </w:p>
    <w:p w:rsidR="001B37B9" w:rsidRPr="001B37B9" w:rsidRDefault="001B37B9" w:rsidP="001B37B9">
      <w:pPr>
        <w:spacing w:after="0" w:line="240" w:lineRule="auto"/>
        <w:rPr>
          <w:rFonts w:ascii="Calibri" w:eastAsia="Times New Roman" w:hAnsi="Calibri" w:cs="Calibri"/>
          <w:color w:val="000000"/>
          <w:sz w:val="24"/>
          <w:szCs w:val="24"/>
          <w:lang w:eastAsia="es-CO"/>
        </w:rPr>
      </w:pPr>
    </w:p>
    <w:p w:rsidR="001B37B9" w:rsidRPr="001B37B9" w:rsidRDefault="001B37B9" w:rsidP="001B37B9">
      <w:pPr>
        <w:spacing w:after="0" w:line="240" w:lineRule="auto"/>
        <w:rPr>
          <w:rFonts w:ascii="Calibri" w:eastAsia="Times New Roman" w:hAnsi="Calibri" w:cs="Calibri"/>
          <w:color w:val="000000"/>
          <w:sz w:val="24"/>
          <w:szCs w:val="24"/>
          <w:lang w:eastAsia="es-CO"/>
        </w:rPr>
      </w:pP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FAVOR NO ENVIARLA A DIRECCIONES FÍSICAS.</w:t>
      </w:r>
    </w:p>
    <w:p w:rsidR="001B37B9" w:rsidRPr="001B37B9" w:rsidRDefault="001B37B9" w:rsidP="001B37B9">
      <w:pPr>
        <w:spacing w:after="0" w:line="240" w:lineRule="auto"/>
        <w:rPr>
          <w:rFonts w:ascii="Calibri" w:eastAsia="Times New Roman" w:hAnsi="Calibri" w:cs="Calibri"/>
          <w:color w:val="000000"/>
          <w:sz w:val="24"/>
          <w:szCs w:val="24"/>
          <w:lang w:eastAsia="es-CO"/>
        </w:rPr>
      </w:pP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De la CRC, cordialmente,</w:t>
      </w:r>
    </w:p>
    <w:p w:rsidR="001B37B9" w:rsidRPr="001B37B9" w:rsidRDefault="001B37B9" w:rsidP="001B37B9">
      <w:pPr>
        <w:spacing w:after="0" w:line="240" w:lineRule="auto"/>
        <w:rPr>
          <w:rFonts w:ascii="Calibri" w:eastAsia="Times New Roman" w:hAnsi="Calibri" w:cs="Calibri"/>
          <w:color w:val="000000"/>
          <w:sz w:val="24"/>
          <w:szCs w:val="24"/>
          <w:lang w:eastAsia="es-CO"/>
        </w:rPr>
      </w:pP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br w:type="textWrapping" w:clear="all"/>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b/>
          <w:bCs/>
          <w:color w:val="000000"/>
          <w:sz w:val="24"/>
          <w:szCs w:val="24"/>
          <w:lang w:eastAsia="es-CO"/>
        </w:rPr>
        <w:t>SOLMARINA DE LA ROSA</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b/>
          <w:bCs/>
          <w:color w:val="000000"/>
          <w:sz w:val="24"/>
          <w:szCs w:val="24"/>
          <w:lang w:eastAsia="es-CO"/>
        </w:rPr>
        <w:t>C.C. 32529617</w:t>
      </w:r>
      <w:r w:rsidRPr="001B37B9">
        <w:rPr>
          <w:rFonts w:ascii="Calibri" w:eastAsia="Times New Roman" w:hAnsi="Calibri" w:cs="Calibri"/>
          <w:b/>
          <w:bCs/>
          <w:color w:val="000000"/>
          <w:sz w:val="24"/>
          <w:szCs w:val="24"/>
          <w:lang w:eastAsia="es-CO"/>
        </w:rPr>
        <w:br w:type="textWrapping" w:clear="all"/>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 xml:space="preserve">Consultora Legal  </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Derecho Público, Comercial, Regulación, Energía y Comunicaciones</w:t>
      </w:r>
      <w:r w:rsidRPr="001B37B9">
        <w:rPr>
          <w:rFonts w:ascii="Calibri" w:eastAsia="Times New Roman" w:hAnsi="Calibri" w:cs="Calibri"/>
          <w:color w:val="000000"/>
          <w:sz w:val="24"/>
          <w:szCs w:val="24"/>
          <w:lang w:eastAsia="es-CO"/>
        </w:rPr>
        <w:br/>
      </w:r>
      <w:r w:rsidRPr="001B37B9">
        <w:rPr>
          <w:rFonts w:ascii="Calibri" w:eastAsia="Times New Roman" w:hAnsi="Calibri" w:cs="Calibri"/>
          <w:color w:val="000000"/>
          <w:sz w:val="24"/>
          <w:szCs w:val="24"/>
          <w:lang w:eastAsia="es-CO"/>
        </w:rPr>
        <w:br/>
        <w:t>Calle 103A No. 11B - 34 Interior 302.  Bogotá D.C.</w:t>
      </w:r>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 xml:space="preserve">Carrera 44 No. 19A- 20. </w:t>
      </w:r>
      <w:proofErr w:type="spellStart"/>
      <w:r w:rsidRPr="001B37B9">
        <w:rPr>
          <w:rFonts w:ascii="Calibri" w:eastAsia="Times New Roman" w:hAnsi="Calibri" w:cs="Calibri"/>
          <w:color w:val="000000"/>
          <w:sz w:val="24"/>
          <w:szCs w:val="24"/>
          <w:lang w:eastAsia="es-CO"/>
        </w:rPr>
        <w:t>Int</w:t>
      </w:r>
      <w:proofErr w:type="spellEnd"/>
      <w:r w:rsidRPr="001B37B9">
        <w:rPr>
          <w:rFonts w:ascii="Calibri" w:eastAsia="Times New Roman" w:hAnsi="Calibri" w:cs="Calibri"/>
          <w:color w:val="000000"/>
          <w:sz w:val="24"/>
          <w:szCs w:val="24"/>
          <w:lang w:eastAsia="es-CO"/>
        </w:rPr>
        <w:t>. 1317. Ciudad del Río. Medellín</w:t>
      </w:r>
      <w:r w:rsidRPr="001B37B9">
        <w:rPr>
          <w:rFonts w:ascii="Calibri" w:eastAsia="Times New Roman" w:hAnsi="Calibri" w:cs="Calibri"/>
          <w:color w:val="000000"/>
          <w:sz w:val="24"/>
          <w:szCs w:val="24"/>
          <w:lang w:eastAsia="es-CO"/>
        </w:rPr>
        <w:br/>
        <w:t xml:space="preserve">Teléfonos: Fijos (+57) 1 5403997 y Móviles (+57) 315 506 16 </w:t>
      </w:r>
      <w:proofErr w:type="gramStart"/>
      <w:r w:rsidRPr="001B37B9">
        <w:rPr>
          <w:rFonts w:ascii="Calibri" w:eastAsia="Times New Roman" w:hAnsi="Calibri" w:cs="Calibri"/>
          <w:color w:val="000000"/>
          <w:sz w:val="24"/>
          <w:szCs w:val="24"/>
          <w:lang w:eastAsia="es-CO"/>
        </w:rPr>
        <w:t>45  </w:t>
      </w:r>
      <w:r w:rsidRPr="001B37B9">
        <w:rPr>
          <w:rFonts w:ascii="Calibri" w:eastAsia="Times New Roman" w:hAnsi="Calibri" w:cs="Calibri"/>
          <w:color w:val="000000"/>
          <w:sz w:val="18"/>
          <w:szCs w:val="18"/>
          <w:lang w:eastAsia="es-CO"/>
        </w:rPr>
        <w:t>(</w:t>
      </w:r>
      <w:proofErr w:type="gramEnd"/>
      <w:r w:rsidRPr="001B37B9">
        <w:rPr>
          <w:rFonts w:ascii="Calibri" w:eastAsia="Times New Roman" w:hAnsi="Calibri" w:cs="Calibri"/>
          <w:color w:val="000000"/>
          <w:sz w:val="18"/>
          <w:szCs w:val="18"/>
          <w:lang w:eastAsia="es-CO"/>
        </w:rPr>
        <w:t>+57) 3214519357</w:t>
      </w:r>
      <w:r w:rsidRPr="001B37B9">
        <w:rPr>
          <w:rFonts w:ascii="Calibri" w:eastAsia="Times New Roman" w:hAnsi="Calibri" w:cs="Calibri"/>
          <w:color w:val="000000"/>
          <w:sz w:val="24"/>
          <w:szCs w:val="24"/>
          <w:lang w:eastAsia="es-CO"/>
        </w:rPr>
        <w:br/>
        <w:t xml:space="preserve">E mail </w:t>
      </w:r>
      <w:proofErr w:type="spellStart"/>
      <w:r w:rsidRPr="001B37B9">
        <w:rPr>
          <w:rFonts w:ascii="Calibri" w:eastAsia="Times New Roman" w:hAnsi="Calibri" w:cs="Calibri"/>
          <w:color w:val="000000"/>
          <w:sz w:val="24"/>
          <w:szCs w:val="24"/>
          <w:lang w:eastAsia="es-CO"/>
        </w:rPr>
        <w:t>to</w:t>
      </w:r>
      <w:proofErr w:type="spellEnd"/>
      <w:r w:rsidRPr="001B37B9">
        <w:rPr>
          <w:rFonts w:ascii="Calibri" w:eastAsia="Times New Roman" w:hAnsi="Calibri" w:cs="Calibri"/>
          <w:color w:val="000000"/>
          <w:sz w:val="24"/>
          <w:szCs w:val="24"/>
          <w:lang w:eastAsia="es-CO"/>
        </w:rPr>
        <w:t>: </w:t>
      </w:r>
      <w:hyperlink r:id="rId7" w:tgtFrame="_blank" w:history="1">
        <w:r w:rsidRPr="001B37B9">
          <w:rPr>
            <w:rFonts w:ascii="Calibri" w:eastAsia="Times New Roman" w:hAnsi="Calibri" w:cs="Calibri"/>
            <w:color w:val="1155CC"/>
            <w:sz w:val="24"/>
            <w:szCs w:val="24"/>
            <w:u w:val="single"/>
            <w:lang w:eastAsia="es-CO"/>
          </w:rPr>
          <w:t>solmarinadelarosa@gmail.com</w:t>
        </w:r>
      </w:hyperlink>
    </w:p>
    <w:p w:rsidR="001B37B9" w:rsidRPr="001B37B9" w:rsidRDefault="001B37B9" w:rsidP="001B37B9">
      <w:pPr>
        <w:spacing w:after="0" w:line="240" w:lineRule="auto"/>
        <w:rPr>
          <w:rFonts w:ascii="Calibri" w:eastAsia="Times New Roman" w:hAnsi="Calibri" w:cs="Calibri"/>
          <w:color w:val="000000"/>
          <w:sz w:val="24"/>
          <w:szCs w:val="24"/>
          <w:lang w:eastAsia="es-CO"/>
        </w:rPr>
      </w:pPr>
      <w:r w:rsidRPr="001B37B9">
        <w:rPr>
          <w:rFonts w:ascii="Calibri" w:eastAsia="Times New Roman" w:hAnsi="Calibri" w:cs="Calibri"/>
          <w:color w:val="000000"/>
          <w:sz w:val="24"/>
          <w:szCs w:val="24"/>
          <w:lang w:eastAsia="es-CO"/>
        </w:rPr>
        <w:t xml:space="preserve">En </w:t>
      </w:r>
      <w:proofErr w:type="spellStart"/>
      <w:r w:rsidRPr="001B37B9">
        <w:rPr>
          <w:rFonts w:ascii="Calibri" w:eastAsia="Times New Roman" w:hAnsi="Calibri" w:cs="Calibri"/>
          <w:color w:val="000000"/>
          <w:sz w:val="24"/>
          <w:szCs w:val="24"/>
          <w:lang w:eastAsia="es-CO"/>
        </w:rPr>
        <w:t>twitter</w:t>
      </w:r>
      <w:proofErr w:type="spellEnd"/>
      <w:r w:rsidRPr="001B37B9">
        <w:rPr>
          <w:rFonts w:ascii="Calibri" w:eastAsia="Times New Roman" w:hAnsi="Calibri" w:cs="Calibri"/>
          <w:color w:val="000000"/>
          <w:sz w:val="24"/>
          <w:szCs w:val="24"/>
          <w:lang w:eastAsia="es-CO"/>
        </w:rPr>
        <w:t>: @</w:t>
      </w:r>
      <w:proofErr w:type="spellStart"/>
      <w:r w:rsidRPr="001B37B9">
        <w:rPr>
          <w:rFonts w:ascii="Calibri" w:eastAsia="Times New Roman" w:hAnsi="Calibri" w:cs="Calibri"/>
          <w:color w:val="000000"/>
          <w:sz w:val="24"/>
          <w:szCs w:val="24"/>
          <w:lang w:eastAsia="es-CO"/>
        </w:rPr>
        <w:t>DelarosaSol</w:t>
      </w:r>
      <w:proofErr w:type="spellEnd"/>
    </w:p>
    <w:p w:rsidR="00131CDD" w:rsidRDefault="00131CDD">
      <w:bookmarkStart w:id="1" w:name="_GoBack"/>
      <w:bookmarkEnd w:id="1"/>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B9"/>
    <w:rsid w:val="00131CDD"/>
    <w:rsid w:val="001B37B9"/>
    <w:rsid w:val="00454A84"/>
    <w:rsid w:val="00977106"/>
    <w:rsid w:val="00C2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CD251-44A7-408B-83A5-AE47ADF6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37B9"/>
    <w:pPr>
      <w:spacing w:after="0"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1B37B9"/>
    <w:pPr>
      <w:spacing w:after="0" w:line="240" w:lineRule="auto"/>
    </w:pPr>
    <w:rPr>
      <w:rFonts w:ascii="Times New Roman" w:eastAsia="Times New Roman" w:hAnsi="Times New Roman" w:cs="Times New Roman"/>
      <w:sz w:val="24"/>
      <w:szCs w:val="24"/>
      <w:lang w:eastAsia="es-CO"/>
    </w:rPr>
  </w:style>
  <w:style w:type="paragraph" w:customStyle="1" w:styleId="xgmail-msolistparagraph">
    <w:name w:val="x_gmail-msolistparagraph"/>
    <w:basedOn w:val="Normal"/>
    <w:rsid w:val="001B37B9"/>
    <w:pPr>
      <w:spacing w:after="0"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B37B9"/>
    <w:rPr>
      <w:color w:val="0000FF"/>
      <w:u w:val="single"/>
    </w:rPr>
  </w:style>
  <w:style w:type="paragraph" w:customStyle="1" w:styleId="xgmail-msofootnotetext">
    <w:name w:val="x_gmail-msofootnotetext"/>
    <w:basedOn w:val="Normal"/>
    <w:rsid w:val="001B37B9"/>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73392">
      <w:bodyDiv w:val="1"/>
      <w:marLeft w:val="0"/>
      <w:marRight w:val="0"/>
      <w:marTop w:val="0"/>
      <w:marBottom w:val="0"/>
      <w:divBdr>
        <w:top w:val="none" w:sz="0" w:space="0" w:color="auto"/>
        <w:left w:val="none" w:sz="0" w:space="0" w:color="auto"/>
        <w:bottom w:val="none" w:sz="0" w:space="0" w:color="auto"/>
        <w:right w:val="none" w:sz="0" w:space="0" w:color="auto"/>
      </w:divBdr>
      <w:divsChild>
        <w:div w:id="1504510670">
          <w:marLeft w:val="0"/>
          <w:marRight w:val="0"/>
          <w:marTop w:val="0"/>
          <w:marBottom w:val="0"/>
          <w:divBdr>
            <w:top w:val="none" w:sz="0" w:space="0" w:color="auto"/>
            <w:left w:val="none" w:sz="0" w:space="0" w:color="auto"/>
            <w:bottom w:val="none" w:sz="0" w:space="0" w:color="auto"/>
            <w:right w:val="none" w:sz="0" w:space="0" w:color="auto"/>
          </w:divBdr>
          <w:divsChild>
            <w:div w:id="551232210">
              <w:marLeft w:val="0"/>
              <w:marRight w:val="0"/>
              <w:marTop w:val="0"/>
              <w:marBottom w:val="0"/>
              <w:divBdr>
                <w:top w:val="none" w:sz="0" w:space="0" w:color="auto"/>
                <w:left w:val="none" w:sz="0" w:space="0" w:color="auto"/>
                <w:bottom w:val="none" w:sz="0" w:space="0" w:color="auto"/>
                <w:right w:val="none" w:sz="0" w:space="0" w:color="auto"/>
              </w:divBdr>
              <w:divsChild>
                <w:div w:id="1886940513">
                  <w:marLeft w:val="0"/>
                  <w:marRight w:val="0"/>
                  <w:marTop w:val="0"/>
                  <w:marBottom w:val="0"/>
                  <w:divBdr>
                    <w:top w:val="none" w:sz="0" w:space="0" w:color="auto"/>
                    <w:left w:val="none" w:sz="0" w:space="0" w:color="auto"/>
                    <w:bottom w:val="none" w:sz="0" w:space="0" w:color="auto"/>
                    <w:right w:val="none" w:sz="0" w:space="0" w:color="auto"/>
                  </w:divBdr>
                  <w:divsChild>
                    <w:div w:id="1117991562">
                      <w:marLeft w:val="0"/>
                      <w:marRight w:val="0"/>
                      <w:marTop w:val="0"/>
                      <w:marBottom w:val="0"/>
                      <w:divBdr>
                        <w:top w:val="none" w:sz="0" w:space="0" w:color="auto"/>
                        <w:left w:val="none" w:sz="0" w:space="0" w:color="auto"/>
                        <w:bottom w:val="none" w:sz="0" w:space="0" w:color="auto"/>
                        <w:right w:val="none" w:sz="0" w:space="0" w:color="auto"/>
                      </w:divBdr>
                    </w:div>
                  </w:divsChild>
                </w:div>
                <w:div w:id="391346919">
                  <w:marLeft w:val="0"/>
                  <w:marRight w:val="0"/>
                  <w:marTop w:val="0"/>
                  <w:marBottom w:val="0"/>
                  <w:divBdr>
                    <w:top w:val="none" w:sz="0" w:space="0" w:color="auto"/>
                    <w:left w:val="none" w:sz="0" w:space="0" w:color="auto"/>
                    <w:bottom w:val="none" w:sz="0" w:space="0" w:color="auto"/>
                    <w:right w:val="none" w:sz="0" w:space="0" w:color="auto"/>
                  </w:divBdr>
                  <w:divsChild>
                    <w:div w:id="1590195419">
                      <w:marLeft w:val="0"/>
                      <w:marRight w:val="0"/>
                      <w:marTop w:val="0"/>
                      <w:marBottom w:val="0"/>
                      <w:divBdr>
                        <w:top w:val="none" w:sz="0" w:space="0" w:color="auto"/>
                        <w:left w:val="none" w:sz="0" w:space="0" w:color="auto"/>
                        <w:bottom w:val="none" w:sz="0" w:space="0" w:color="auto"/>
                        <w:right w:val="none" w:sz="0" w:space="0" w:color="auto"/>
                      </w:divBdr>
                      <w:divsChild>
                        <w:div w:id="1811900875">
                          <w:marLeft w:val="0"/>
                          <w:marRight w:val="0"/>
                          <w:marTop w:val="0"/>
                          <w:marBottom w:val="0"/>
                          <w:divBdr>
                            <w:top w:val="none" w:sz="0" w:space="0" w:color="auto"/>
                            <w:left w:val="none" w:sz="0" w:space="0" w:color="auto"/>
                            <w:bottom w:val="none" w:sz="0" w:space="0" w:color="auto"/>
                            <w:right w:val="none" w:sz="0" w:space="0" w:color="auto"/>
                          </w:divBdr>
                          <w:divsChild>
                            <w:div w:id="1470246921">
                              <w:marLeft w:val="0"/>
                              <w:marRight w:val="0"/>
                              <w:marTop w:val="0"/>
                              <w:marBottom w:val="0"/>
                              <w:divBdr>
                                <w:top w:val="none" w:sz="0" w:space="0" w:color="auto"/>
                                <w:left w:val="none" w:sz="0" w:space="0" w:color="auto"/>
                                <w:bottom w:val="none" w:sz="0" w:space="0" w:color="auto"/>
                                <w:right w:val="none" w:sz="0" w:space="0" w:color="auto"/>
                              </w:divBdr>
                            </w:div>
                          </w:divsChild>
                        </w:div>
                        <w:div w:id="1113086231">
                          <w:marLeft w:val="0"/>
                          <w:marRight w:val="0"/>
                          <w:marTop w:val="0"/>
                          <w:marBottom w:val="0"/>
                          <w:divBdr>
                            <w:top w:val="none" w:sz="0" w:space="0" w:color="auto"/>
                            <w:left w:val="none" w:sz="0" w:space="0" w:color="auto"/>
                            <w:bottom w:val="none" w:sz="0" w:space="0" w:color="auto"/>
                            <w:right w:val="none" w:sz="0" w:space="0" w:color="auto"/>
                          </w:divBdr>
                        </w:div>
                        <w:div w:id="1660570238">
                          <w:marLeft w:val="0"/>
                          <w:marRight w:val="0"/>
                          <w:marTop w:val="0"/>
                          <w:marBottom w:val="0"/>
                          <w:divBdr>
                            <w:top w:val="none" w:sz="0" w:space="0" w:color="auto"/>
                            <w:left w:val="none" w:sz="0" w:space="0" w:color="auto"/>
                            <w:bottom w:val="none" w:sz="0" w:space="0" w:color="auto"/>
                            <w:right w:val="none" w:sz="0" w:space="0" w:color="auto"/>
                          </w:divBdr>
                        </w:div>
                        <w:div w:id="1423452181">
                          <w:marLeft w:val="0"/>
                          <w:marRight w:val="0"/>
                          <w:marTop w:val="0"/>
                          <w:marBottom w:val="0"/>
                          <w:divBdr>
                            <w:top w:val="none" w:sz="0" w:space="0" w:color="auto"/>
                            <w:left w:val="none" w:sz="0" w:space="0" w:color="auto"/>
                            <w:bottom w:val="none" w:sz="0" w:space="0" w:color="auto"/>
                            <w:right w:val="none" w:sz="0" w:space="0" w:color="auto"/>
                          </w:divBdr>
                        </w:div>
                        <w:div w:id="1133062836">
                          <w:marLeft w:val="0"/>
                          <w:marRight w:val="0"/>
                          <w:marTop w:val="0"/>
                          <w:marBottom w:val="0"/>
                          <w:divBdr>
                            <w:top w:val="none" w:sz="0" w:space="0" w:color="auto"/>
                            <w:left w:val="none" w:sz="0" w:space="0" w:color="auto"/>
                            <w:bottom w:val="none" w:sz="0" w:space="0" w:color="auto"/>
                            <w:right w:val="none" w:sz="0" w:space="0" w:color="auto"/>
                          </w:divBdr>
                        </w:div>
                        <w:div w:id="1160269182">
                          <w:marLeft w:val="0"/>
                          <w:marRight w:val="0"/>
                          <w:marTop w:val="0"/>
                          <w:marBottom w:val="0"/>
                          <w:divBdr>
                            <w:top w:val="none" w:sz="0" w:space="0" w:color="auto"/>
                            <w:left w:val="none" w:sz="0" w:space="0" w:color="auto"/>
                            <w:bottom w:val="none" w:sz="0" w:space="0" w:color="auto"/>
                            <w:right w:val="none" w:sz="0" w:space="0" w:color="auto"/>
                          </w:divBdr>
                        </w:div>
                        <w:div w:id="36199360">
                          <w:marLeft w:val="0"/>
                          <w:marRight w:val="0"/>
                          <w:marTop w:val="0"/>
                          <w:marBottom w:val="0"/>
                          <w:divBdr>
                            <w:top w:val="none" w:sz="0" w:space="0" w:color="auto"/>
                            <w:left w:val="none" w:sz="0" w:space="0" w:color="auto"/>
                            <w:bottom w:val="none" w:sz="0" w:space="0" w:color="auto"/>
                            <w:right w:val="none" w:sz="0" w:space="0" w:color="auto"/>
                          </w:divBdr>
                        </w:div>
                        <w:div w:id="1732920773">
                          <w:marLeft w:val="0"/>
                          <w:marRight w:val="0"/>
                          <w:marTop w:val="0"/>
                          <w:marBottom w:val="0"/>
                          <w:divBdr>
                            <w:top w:val="none" w:sz="0" w:space="0" w:color="auto"/>
                            <w:left w:val="none" w:sz="0" w:space="0" w:color="auto"/>
                            <w:bottom w:val="none" w:sz="0" w:space="0" w:color="auto"/>
                            <w:right w:val="none" w:sz="0" w:space="0" w:color="auto"/>
                          </w:divBdr>
                        </w:div>
                        <w:div w:id="505755117">
                          <w:marLeft w:val="0"/>
                          <w:marRight w:val="0"/>
                          <w:marTop w:val="0"/>
                          <w:marBottom w:val="0"/>
                          <w:divBdr>
                            <w:top w:val="none" w:sz="0" w:space="0" w:color="auto"/>
                            <w:left w:val="none" w:sz="0" w:space="0" w:color="auto"/>
                            <w:bottom w:val="none" w:sz="0" w:space="0" w:color="auto"/>
                            <w:right w:val="none" w:sz="0" w:space="0" w:color="auto"/>
                          </w:divBdr>
                          <w:divsChild>
                            <w:div w:id="650476136">
                              <w:marLeft w:val="0"/>
                              <w:marRight w:val="0"/>
                              <w:marTop w:val="0"/>
                              <w:marBottom w:val="0"/>
                              <w:divBdr>
                                <w:top w:val="none" w:sz="0" w:space="0" w:color="auto"/>
                                <w:left w:val="none" w:sz="0" w:space="0" w:color="auto"/>
                                <w:bottom w:val="none" w:sz="0" w:space="0" w:color="auto"/>
                                <w:right w:val="none" w:sz="0" w:space="0" w:color="auto"/>
                              </w:divBdr>
                              <w:divsChild>
                                <w:div w:id="1337922866">
                                  <w:marLeft w:val="0"/>
                                  <w:marRight w:val="0"/>
                                  <w:marTop w:val="0"/>
                                  <w:marBottom w:val="0"/>
                                  <w:divBdr>
                                    <w:top w:val="none" w:sz="0" w:space="0" w:color="auto"/>
                                    <w:left w:val="none" w:sz="0" w:space="0" w:color="auto"/>
                                    <w:bottom w:val="none" w:sz="0" w:space="0" w:color="auto"/>
                                    <w:right w:val="none" w:sz="0" w:space="0" w:color="auto"/>
                                  </w:divBdr>
                                  <w:divsChild>
                                    <w:div w:id="1014500345">
                                      <w:marLeft w:val="0"/>
                                      <w:marRight w:val="0"/>
                                      <w:marTop w:val="0"/>
                                      <w:marBottom w:val="0"/>
                                      <w:divBdr>
                                        <w:top w:val="none" w:sz="0" w:space="0" w:color="auto"/>
                                        <w:left w:val="none" w:sz="0" w:space="0" w:color="auto"/>
                                        <w:bottom w:val="none" w:sz="0" w:space="0" w:color="auto"/>
                                        <w:right w:val="none" w:sz="0" w:space="0" w:color="auto"/>
                                      </w:divBdr>
                                      <w:divsChild>
                                        <w:div w:id="523591942">
                                          <w:marLeft w:val="0"/>
                                          <w:marRight w:val="0"/>
                                          <w:marTop w:val="0"/>
                                          <w:marBottom w:val="0"/>
                                          <w:divBdr>
                                            <w:top w:val="none" w:sz="0" w:space="0" w:color="auto"/>
                                            <w:left w:val="none" w:sz="0" w:space="0" w:color="auto"/>
                                            <w:bottom w:val="none" w:sz="0" w:space="0" w:color="auto"/>
                                            <w:right w:val="none" w:sz="0" w:space="0" w:color="auto"/>
                                          </w:divBdr>
                                          <w:divsChild>
                                            <w:div w:id="648481657">
                                              <w:marLeft w:val="0"/>
                                              <w:marRight w:val="0"/>
                                              <w:marTop w:val="0"/>
                                              <w:marBottom w:val="0"/>
                                              <w:divBdr>
                                                <w:top w:val="none" w:sz="0" w:space="0" w:color="auto"/>
                                                <w:left w:val="none" w:sz="0" w:space="0" w:color="auto"/>
                                                <w:bottom w:val="none" w:sz="0" w:space="0" w:color="auto"/>
                                                <w:right w:val="none" w:sz="0" w:space="0" w:color="auto"/>
                                              </w:divBdr>
                                              <w:divsChild>
                                                <w:div w:id="710375670">
                                                  <w:marLeft w:val="0"/>
                                                  <w:marRight w:val="0"/>
                                                  <w:marTop w:val="0"/>
                                                  <w:marBottom w:val="0"/>
                                                  <w:divBdr>
                                                    <w:top w:val="none" w:sz="0" w:space="0" w:color="auto"/>
                                                    <w:left w:val="none" w:sz="0" w:space="0" w:color="auto"/>
                                                    <w:bottom w:val="none" w:sz="0" w:space="0" w:color="auto"/>
                                                    <w:right w:val="none" w:sz="0" w:space="0" w:color="auto"/>
                                                  </w:divBdr>
                                                  <w:divsChild>
                                                    <w:div w:id="1215893169">
                                                      <w:marLeft w:val="0"/>
                                                      <w:marRight w:val="0"/>
                                                      <w:marTop w:val="0"/>
                                                      <w:marBottom w:val="0"/>
                                                      <w:divBdr>
                                                        <w:top w:val="none" w:sz="0" w:space="0" w:color="auto"/>
                                                        <w:left w:val="none" w:sz="0" w:space="0" w:color="auto"/>
                                                        <w:bottom w:val="none" w:sz="0" w:space="0" w:color="auto"/>
                                                        <w:right w:val="none" w:sz="0" w:space="0" w:color="auto"/>
                                                      </w:divBdr>
                                                      <w:divsChild>
                                                        <w:div w:id="98841055">
                                                          <w:marLeft w:val="0"/>
                                                          <w:marRight w:val="0"/>
                                                          <w:marTop w:val="0"/>
                                                          <w:marBottom w:val="0"/>
                                                          <w:divBdr>
                                                            <w:top w:val="none" w:sz="0" w:space="0" w:color="auto"/>
                                                            <w:left w:val="none" w:sz="0" w:space="0" w:color="auto"/>
                                                            <w:bottom w:val="none" w:sz="0" w:space="0" w:color="auto"/>
                                                            <w:right w:val="none" w:sz="0" w:space="0" w:color="auto"/>
                                                          </w:divBdr>
                                                          <w:divsChild>
                                                            <w:div w:id="2123186150">
                                                              <w:marLeft w:val="0"/>
                                                              <w:marRight w:val="0"/>
                                                              <w:marTop w:val="0"/>
                                                              <w:marBottom w:val="0"/>
                                                              <w:divBdr>
                                                                <w:top w:val="none" w:sz="0" w:space="0" w:color="auto"/>
                                                                <w:left w:val="none" w:sz="0" w:space="0" w:color="auto"/>
                                                                <w:bottom w:val="none" w:sz="0" w:space="0" w:color="auto"/>
                                                                <w:right w:val="none" w:sz="0" w:space="0" w:color="auto"/>
                                                              </w:divBdr>
                                                              <w:divsChild>
                                                                <w:div w:id="375742194">
                                                                  <w:marLeft w:val="0"/>
                                                                  <w:marRight w:val="0"/>
                                                                  <w:marTop w:val="0"/>
                                                                  <w:marBottom w:val="0"/>
                                                                  <w:divBdr>
                                                                    <w:top w:val="none" w:sz="0" w:space="0" w:color="auto"/>
                                                                    <w:left w:val="none" w:sz="0" w:space="0" w:color="auto"/>
                                                                    <w:bottom w:val="none" w:sz="0" w:space="0" w:color="auto"/>
                                                                    <w:right w:val="none" w:sz="0" w:space="0" w:color="auto"/>
                                                                  </w:divBdr>
                                                                  <w:divsChild>
                                                                    <w:div w:id="870604378">
                                                                      <w:marLeft w:val="0"/>
                                                                      <w:marRight w:val="0"/>
                                                                      <w:marTop w:val="0"/>
                                                                      <w:marBottom w:val="0"/>
                                                                      <w:divBdr>
                                                                        <w:top w:val="none" w:sz="0" w:space="0" w:color="auto"/>
                                                                        <w:left w:val="none" w:sz="0" w:space="0" w:color="auto"/>
                                                                        <w:bottom w:val="none" w:sz="0" w:space="0" w:color="auto"/>
                                                                        <w:right w:val="none" w:sz="0" w:space="0" w:color="auto"/>
                                                                      </w:divBdr>
                                                                    </w:div>
                                                                    <w:div w:id="2030522094">
                                                                      <w:marLeft w:val="0"/>
                                                                      <w:marRight w:val="0"/>
                                                                      <w:marTop w:val="0"/>
                                                                      <w:marBottom w:val="0"/>
                                                                      <w:divBdr>
                                                                        <w:top w:val="none" w:sz="0" w:space="0" w:color="auto"/>
                                                                        <w:left w:val="none" w:sz="0" w:space="0" w:color="auto"/>
                                                                        <w:bottom w:val="none" w:sz="0" w:space="0" w:color="auto"/>
                                                                        <w:right w:val="none" w:sz="0" w:space="0" w:color="auto"/>
                                                                      </w:divBdr>
                                                                      <w:divsChild>
                                                                        <w:div w:id="541132136">
                                                                          <w:marLeft w:val="0"/>
                                                                          <w:marRight w:val="0"/>
                                                                          <w:marTop w:val="0"/>
                                                                          <w:marBottom w:val="0"/>
                                                                          <w:divBdr>
                                                                            <w:top w:val="none" w:sz="0" w:space="0" w:color="auto"/>
                                                                            <w:left w:val="none" w:sz="0" w:space="0" w:color="auto"/>
                                                                            <w:bottom w:val="none" w:sz="0" w:space="0" w:color="auto"/>
                                                                            <w:right w:val="none" w:sz="0" w:space="0" w:color="auto"/>
                                                                          </w:divBdr>
                                                                          <w:divsChild>
                                                                            <w:div w:id="58751155">
                                                                              <w:marLeft w:val="0"/>
                                                                              <w:marRight w:val="0"/>
                                                                              <w:marTop w:val="0"/>
                                                                              <w:marBottom w:val="0"/>
                                                                              <w:divBdr>
                                                                                <w:top w:val="none" w:sz="0" w:space="0" w:color="auto"/>
                                                                                <w:left w:val="none" w:sz="0" w:space="0" w:color="auto"/>
                                                                                <w:bottom w:val="none" w:sz="0" w:space="0" w:color="auto"/>
                                                                                <w:right w:val="none" w:sz="0" w:space="0" w:color="auto"/>
                                                                              </w:divBdr>
                                                                              <w:divsChild>
                                                                                <w:div w:id="338235189">
                                                                                  <w:marLeft w:val="0"/>
                                                                                  <w:marRight w:val="0"/>
                                                                                  <w:marTop w:val="0"/>
                                                                                  <w:marBottom w:val="0"/>
                                                                                  <w:divBdr>
                                                                                    <w:top w:val="none" w:sz="0" w:space="0" w:color="auto"/>
                                                                                    <w:left w:val="none" w:sz="0" w:space="0" w:color="auto"/>
                                                                                    <w:bottom w:val="none" w:sz="0" w:space="0" w:color="auto"/>
                                                                                    <w:right w:val="none" w:sz="0" w:space="0" w:color="auto"/>
                                                                                  </w:divBdr>
                                                                                  <w:divsChild>
                                                                                    <w:div w:id="1307777884">
                                                                                      <w:marLeft w:val="0"/>
                                                                                      <w:marRight w:val="0"/>
                                                                                      <w:marTop w:val="0"/>
                                                                                      <w:marBottom w:val="0"/>
                                                                                      <w:divBdr>
                                                                                        <w:top w:val="none" w:sz="0" w:space="0" w:color="auto"/>
                                                                                        <w:left w:val="none" w:sz="0" w:space="0" w:color="auto"/>
                                                                                        <w:bottom w:val="none" w:sz="0" w:space="0" w:color="auto"/>
                                                                                        <w:right w:val="none" w:sz="0" w:space="0" w:color="auto"/>
                                                                                      </w:divBdr>
                                                                                    </w:div>
                                                                                    <w:div w:id="704713820">
                                                                                      <w:marLeft w:val="0"/>
                                                                                      <w:marRight w:val="0"/>
                                                                                      <w:marTop w:val="0"/>
                                                                                      <w:marBottom w:val="0"/>
                                                                                      <w:divBdr>
                                                                                        <w:top w:val="none" w:sz="0" w:space="0" w:color="auto"/>
                                                                                        <w:left w:val="none" w:sz="0" w:space="0" w:color="auto"/>
                                                                                        <w:bottom w:val="none" w:sz="0" w:space="0" w:color="auto"/>
                                                                                        <w:right w:val="none" w:sz="0" w:space="0" w:color="auto"/>
                                                                                      </w:divBdr>
                                                                                    </w:div>
                                                                                    <w:div w:id="2209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lmarinadelaros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marinadelarosa@gmail.com" TargetMode="External"/><Relationship Id="rId5" Type="http://schemas.openxmlformats.org/officeDocument/2006/relationships/hyperlink" Target="http://www.alcaldiabogota.gov.co/sisjur/normas/Norma1.jsp?i=2752" TargetMode="External"/><Relationship Id="rId4" Type="http://schemas.openxmlformats.org/officeDocument/2006/relationships/hyperlink" Target="http://www.alcaldiabogota.gov.co/sisjur/normas/Norma1.jsp?i=275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2018-04-09T20:14:00Z</dcterms:created>
  <dcterms:modified xsi:type="dcterms:W3CDTF">2018-04-09T20:15:00Z</dcterms:modified>
</cp:coreProperties>
</file>